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894" w:rsidRDefault="000C5F4F">
      <w:pPr>
        <w:spacing w:line="0" w:lineRule="atLeast"/>
        <w:jc w:val="center"/>
        <w:rPr>
          <w:b/>
          <w:bCs/>
          <w:kern w:val="0"/>
          <w:sz w:val="24"/>
          <w:szCs w:val="24"/>
        </w:rPr>
      </w:pPr>
      <w:r>
        <w:rPr>
          <w:rFonts w:hint="eastAsia"/>
          <w:b/>
          <w:bCs/>
          <w:kern w:val="0"/>
          <w:sz w:val="24"/>
          <w:szCs w:val="24"/>
        </w:rPr>
        <w:t>理财产品风险揭示书</w:t>
      </w:r>
    </w:p>
    <w:p w:rsidR="00FE5894" w:rsidRDefault="000C5F4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E5894" w:rsidRDefault="000C5F4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FE5894" w:rsidRDefault="000C5F4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FE5894" w:rsidRDefault="000C5F4F">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FE5894" w:rsidRDefault="000C5F4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FE5894" w:rsidRDefault="000C5F4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FE5894" w:rsidRDefault="000C5F4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FE5894" w:rsidRDefault="000C5F4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FE5894" w:rsidRDefault="000C5F4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FE5894" w:rsidRDefault="000C5F4F">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FE5894" w:rsidRDefault="000C5F4F">
      <w:pPr>
        <w:pStyle w:val="Normal853ee445"/>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FE5894" w:rsidRDefault="000C5F4F">
      <w:pPr>
        <w:spacing w:line="200" w:lineRule="exact"/>
      </w:pPr>
      <w:r>
        <w:rPr>
          <w:rFonts w:cs="宋体"/>
          <w:b/>
          <w:sz w:val="13"/>
          <w:szCs w:val="20"/>
        </w:rPr>
        <w:t xml:space="preserve">    1.</w:t>
      </w:r>
      <w:r>
        <w:rPr>
          <w:rFonts w:cs="宋体"/>
          <w:b/>
          <w:sz w:val="13"/>
          <w:szCs w:val="20"/>
        </w:rPr>
        <w:t>债券类资产投资风险</w:t>
      </w:r>
    </w:p>
    <w:p w:rsidR="00FE5894" w:rsidRDefault="000C5F4F">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FE5894" w:rsidRDefault="000C5F4F">
      <w:pPr>
        <w:spacing w:line="200" w:lineRule="exact"/>
      </w:pPr>
      <w:r>
        <w:rPr>
          <w:rFonts w:cs="宋体"/>
          <w:b/>
          <w:sz w:val="13"/>
          <w:szCs w:val="20"/>
        </w:rPr>
        <w:t xml:space="preserve">    2.</w:t>
      </w:r>
      <w:r>
        <w:rPr>
          <w:rFonts w:cs="宋体"/>
          <w:b/>
          <w:sz w:val="13"/>
          <w:szCs w:val="20"/>
        </w:rPr>
        <w:t>资产管理产品投资风险</w:t>
      </w:r>
    </w:p>
    <w:p w:rsidR="00FE5894" w:rsidRDefault="000C5F4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w:t>
      </w:r>
      <w:r>
        <w:rPr>
          <w:rFonts w:cs="宋体"/>
          <w:b/>
          <w:sz w:val="13"/>
          <w:szCs w:val="20"/>
        </w:rPr>
        <w:t>产品同意将本理财产品交付的资金运用于违反相关资产管理合同约定的投资范围等原因，导致本理财产品所投资的资产管理产品的财产损失等风险，进而导致</w:t>
      </w:r>
      <w:r>
        <w:rPr>
          <w:rFonts w:cs="宋体"/>
          <w:b/>
          <w:sz w:val="13"/>
          <w:szCs w:val="20"/>
        </w:rPr>
        <w:lastRenderedPageBreak/>
        <w:t>本理财产品收益下降甚至本金损失。</w:t>
      </w:r>
    </w:p>
    <w:p w:rsidR="00FE5894" w:rsidRDefault="000C5F4F">
      <w:pPr>
        <w:pStyle w:val="Normal853ee445"/>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类型：开放式、固定收益类、公募、净值型。</w:t>
      </w:r>
    </w:p>
    <w:p w:rsidR="00FE5894" w:rsidRDefault="000C5F4F">
      <w:pPr>
        <w:pStyle w:val="Normal853ee445"/>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FE5894" w:rsidRDefault="000C5F4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FE5894" w:rsidRDefault="000C5F4F">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FE5894" w:rsidRDefault="000C5F4F">
      <w:pPr>
        <w:pStyle w:val="Normal853ee445"/>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FE5894" w:rsidRDefault="000C5F4F">
      <w:pPr>
        <w:pStyle w:val="Normal853ee445"/>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FE5894" w:rsidRDefault="000C5F4F">
      <w:pPr>
        <w:pStyle w:val="Normal853ee445"/>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w:t>
      </w:r>
      <w:r>
        <w:rPr>
          <w:rFonts w:hint="eastAsia"/>
          <w:b/>
          <w:bCs/>
          <w:color w:val="3D3D3D"/>
          <w:kern w:val="0"/>
          <w:sz w:val="13"/>
          <w:szCs w:val="13"/>
        </w:rPr>
        <w:t>，且投资组合内所有资产均发生全额损失，则投资者赎回或到期收到款项为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FE5894" w:rsidRDefault="000C5F4F">
      <w:pPr>
        <w:pStyle w:val="Normal853ee445"/>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FE5894" w:rsidRDefault="00FE5894">
      <w:pPr>
        <w:pStyle w:val="Normal853ee445"/>
        <w:widowControl/>
        <w:spacing w:line="200" w:lineRule="exact"/>
        <w:ind w:firstLine="260"/>
        <w:rPr>
          <w:b/>
          <w:color w:val="3D3D3D"/>
          <w:kern w:val="0"/>
          <w:sz w:val="13"/>
          <w:szCs w:val="13"/>
        </w:rPr>
      </w:pPr>
    </w:p>
    <w:p w:rsidR="00FE5894" w:rsidRDefault="000C5F4F">
      <w:pPr>
        <w:pStyle w:val="Normal853ee445"/>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FE5894" w:rsidRDefault="00FE5894">
      <w:pPr>
        <w:pStyle w:val="Normal853ee445"/>
        <w:widowControl/>
        <w:spacing w:line="200" w:lineRule="exact"/>
        <w:ind w:firstLine="260"/>
        <w:jc w:val="center"/>
        <w:rPr>
          <w:b/>
          <w:color w:val="3D3D3D"/>
          <w:kern w:val="0"/>
          <w:sz w:val="15"/>
          <w:szCs w:val="15"/>
          <w:u w:val="single"/>
        </w:rPr>
      </w:pPr>
    </w:p>
    <w:p w:rsidR="00FE5894" w:rsidRDefault="000C5F4F">
      <w:pPr>
        <w:pStyle w:val="Normal853ee445"/>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FE5894" w:rsidRDefault="000C5F4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FE5894" w:rsidRDefault="000C5F4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FE5894" w:rsidRDefault="000C5F4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FE5894" w:rsidRDefault="000C5F4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FE5894" w:rsidRDefault="000C5F4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FE5894" w:rsidRDefault="000C5F4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w:t>
      </w:r>
      <w:r>
        <w:rPr>
          <w:rFonts w:hint="eastAsia"/>
          <w:b/>
          <w:color w:val="3D3D3D"/>
          <w:kern w:val="0"/>
          <w:sz w:val="15"/>
          <w:szCs w:val="15"/>
          <w:u w:val="single"/>
        </w:rPr>
        <w:t>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FE5894" w:rsidRDefault="000C5F4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r>
        <w:rPr>
          <w:rFonts w:hint="eastAsia"/>
          <w:b/>
          <w:color w:val="3D3D3D"/>
          <w:kern w:val="0"/>
          <w:sz w:val="15"/>
          <w:szCs w:val="15"/>
          <w:u w:val="single"/>
        </w:rPr>
        <w:t>。</w:t>
      </w:r>
    </w:p>
    <w:p w:rsidR="00FE5894" w:rsidRDefault="000C5F4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FE5894" w:rsidRDefault="000C5F4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FE5894" w:rsidRDefault="000C5F4F">
      <w:pPr>
        <w:widowControl/>
        <w:spacing w:line="200" w:lineRule="exact"/>
        <w:ind w:firstLine="210"/>
        <w:rPr>
          <w:color w:val="3D3D3D"/>
          <w:kern w:val="0"/>
          <w:sz w:val="15"/>
          <w:szCs w:val="15"/>
        </w:rPr>
      </w:pPr>
      <w:r>
        <w:rPr>
          <w:rFonts w:hint="eastAsia"/>
          <w:color w:val="3D3D3D"/>
          <w:kern w:val="0"/>
          <w:sz w:val="15"/>
          <w:szCs w:val="15"/>
        </w:rPr>
        <w:t xml:space="preserve">         </w:t>
      </w:r>
    </w:p>
    <w:p w:rsidR="00FE5894" w:rsidRDefault="00FE5894">
      <w:pPr>
        <w:widowControl/>
        <w:spacing w:line="200" w:lineRule="exact"/>
        <w:ind w:firstLine="210"/>
        <w:rPr>
          <w:color w:val="3D3D3D"/>
          <w:kern w:val="0"/>
          <w:sz w:val="15"/>
          <w:szCs w:val="15"/>
        </w:rPr>
      </w:pPr>
    </w:p>
    <w:p w:rsidR="00FE5894" w:rsidRDefault="000C5F4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FE5894" w:rsidRDefault="00FE5894">
      <w:pPr>
        <w:widowControl/>
        <w:spacing w:line="200" w:lineRule="exact"/>
        <w:ind w:firstLine="210"/>
        <w:rPr>
          <w:color w:val="3D3D3D"/>
          <w:kern w:val="0"/>
          <w:sz w:val="13"/>
          <w:szCs w:val="13"/>
        </w:rPr>
      </w:pPr>
    </w:p>
    <w:p w:rsidR="00FE5894" w:rsidRDefault="00FE5894">
      <w:pPr>
        <w:widowControl/>
        <w:spacing w:line="200" w:lineRule="exact"/>
        <w:ind w:firstLine="210"/>
        <w:jc w:val="left"/>
        <w:rPr>
          <w:color w:val="3D3D3D"/>
          <w:kern w:val="0"/>
          <w:sz w:val="13"/>
          <w:szCs w:val="13"/>
        </w:rPr>
      </w:pPr>
    </w:p>
    <w:p w:rsidR="00FE5894" w:rsidRDefault="00FE5894">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FE589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400" w:lineRule="exact"/>
              <w:jc w:val="center"/>
              <w:rPr>
                <w:b/>
                <w:sz w:val="15"/>
                <w:szCs w:val="15"/>
              </w:rPr>
            </w:pPr>
            <w:r>
              <w:rPr>
                <w:rFonts w:hint="eastAsia"/>
                <w:b/>
                <w:sz w:val="15"/>
                <w:szCs w:val="15"/>
              </w:rPr>
              <w:t>个人投资者</w:t>
            </w:r>
          </w:p>
        </w:tc>
      </w:tr>
      <w:tr w:rsidR="00FE5894">
        <w:tc>
          <w:tcPr>
            <w:tcW w:w="9287" w:type="dxa"/>
            <w:tcBorders>
              <w:top w:val="single" w:sz="4" w:space="0" w:color="auto"/>
              <w:left w:val="single" w:sz="4" w:space="0" w:color="auto"/>
              <w:bottom w:val="single" w:sz="4" w:space="0" w:color="auto"/>
              <w:right w:val="single" w:sz="4" w:space="0" w:color="auto"/>
              <w:tl2br w:val="nil"/>
              <w:tr2bl w:val="nil"/>
            </w:tcBorders>
          </w:tcPr>
          <w:p w:rsidR="00FE5894" w:rsidRDefault="000C5F4F">
            <w:pPr>
              <w:widowControl/>
              <w:spacing w:line="360" w:lineRule="auto"/>
              <w:rPr>
                <w:color w:val="3D3D3D"/>
                <w:kern w:val="0"/>
                <w:sz w:val="13"/>
                <w:szCs w:val="13"/>
              </w:rPr>
            </w:pPr>
            <w:r>
              <w:rPr>
                <w:rFonts w:hint="eastAsia"/>
                <w:sz w:val="15"/>
                <w:szCs w:val="15"/>
              </w:rPr>
              <w:t>签名：</w:t>
            </w:r>
          </w:p>
          <w:p w:rsidR="00FE5894" w:rsidRDefault="000C5F4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E589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400" w:lineRule="exact"/>
              <w:jc w:val="center"/>
              <w:rPr>
                <w:sz w:val="15"/>
                <w:szCs w:val="15"/>
              </w:rPr>
            </w:pPr>
            <w:r>
              <w:rPr>
                <w:rFonts w:hint="eastAsia"/>
                <w:b/>
                <w:bCs/>
                <w:color w:val="3D3D3D"/>
                <w:kern w:val="0"/>
                <w:sz w:val="15"/>
                <w:szCs w:val="15"/>
              </w:rPr>
              <w:t>机构投资者</w:t>
            </w:r>
          </w:p>
        </w:tc>
      </w:tr>
      <w:tr w:rsidR="00FE5894">
        <w:tc>
          <w:tcPr>
            <w:tcW w:w="9287" w:type="dxa"/>
            <w:tcBorders>
              <w:top w:val="single" w:sz="4" w:space="0" w:color="auto"/>
              <w:left w:val="single" w:sz="4" w:space="0" w:color="auto"/>
              <w:bottom w:val="single" w:sz="4" w:space="0" w:color="auto"/>
              <w:right w:val="single" w:sz="4" w:space="0" w:color="auto"/>
              <w:tl2br w:val="nil"/>
              <w:tr2bl w:val="nil"/>
            </w:tcBorders>
          </w:tcPr>
          <w:p w:rsidR="00FE5894" w:rsidRDefault="00FE5894">
            <w:pPr>
              <w:widowControl/>
              <w:spacing w:line="200" w:lineRule="exact"/>
              <w:jc w:val="left"/>
              <w:rPr>
                <w:b/>
                <w:bCs/>
                <w:color w:val="3D3D3D"/>
                <w:kern w:val="0"/>
                <w:sz w:val="15"/>
                <w:szCs w:val="15"/>
              </w:rPr>
            </w:pPr>
          </w:p>
          <w:p w:rsidR="00FE5894" w:rsidRDefault="000C5F4F">
            <w:pPr>
              <w:widowControl/>
              <w:spacing w:line="200" w:lineRule="exact"/>
              <w:jc w:val="left"/>
              <w:rPr>
                <w:b/>
                <w:bCs/>
                <w:color w:val="3D3D3D"/>
                <w:kern w:val="0"/>
                <w:sz w:val="15"/>
                <w:szCs w:val="15"/>
              </w:rPr>
            </w:pPr>
            <w:r>
              <w:rPr>
                <w:rFonts w:hint="eastAsia"/>
                <w:b/>
                <w:bCs/>
                <w:color w:val="3D3D3D"/>
                <w:kern w:val="0"/>
                <w:sz w:val="15"/>
                <w:szCs w:val="15"/>
              </w:rPr>
              <w:t>盖章（公章）</w:t>
            </w:r>
          </w:p>
          <w:p w:rsidR="00FE5894" w:rsidRDefault="00FE5894">
            <w:pPr>
              <w:widowControl/>
              <w:spacing w:line="200" w:lineRule="exact"/>
              <w:jc w:val="left"/>
              <w:rPr>
                <w:b/>
                <w:bCs/>
                <w:color w:val="3D3D3D"/>
                <w:kern w:val="0"/>
                <w:sz w:val="15"/>
                <w:szCs w:val="15"/>
              </w:rPr>
            </w:pPr>
          </w:p>
          <w:p w:rsidR="00FE5894" w:rsidRDefault="000C5F4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FE5894" w:rsidRDefault="00FE5894">
            <w:pPr>
              <w:widowControl/>
              <w:spacing w:line="200" w:lineRule="exact"/>
              <w:jc w:val="left"/>
              <w:rPr>
                <w:color w:val="3D3D3D"/>
                <w:kern w:val="0"/>
                <w:sz w:val="13"/>
                <w:szCs w:val="13"/>
              </w:rPr>
            </w:pPr>
          </w:p>
          <w:p w:rsidR="00FE5894" w:rsidRDefault="000C5F4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E589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FE5894">
        <w:tc>
          <w:tcPr>
            <w:tcW w:w="9287" w:type="dxa"/>
            <w:tcBorders>
              <w:top w:val="single" w:sz="4" w:space="0" w:color="auto"/>
              <w:left w:val="single" w:sz="4" w:space="0" w:color="auto"/>
              <w:bottom w:val="single" w:sz="4" w:space="0" w:color="auto"/>
              <w:right w:val="single" w:sz="4" w:space="0" w:color="auto"/>
              <w:tl2br w:val="nil"/>
              <w:tr2bl w:val="nil"/>
            </w:tcBorders>
          </w:tcPr>
          <w:p w:rsidR="00FE5894" w:rsidRDefault="000C5F4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r>
              <w:rPr>
                <w:rFonts w:hint="eastAsia"/>
                <w:spacing w:val="10"/>
                <w:sz w:val="15"/>
                <w:szCs w:val="15"/>
              </w:rPr>
              <w:t>。</w:t>
            </w:r>
          </w:p>
        </w:tc>
      </w:tr>
    </w:tbl>
    <w:p w:rsidR="00FE5894" w:rsidRDefault="000C5F4F">
      <w:r>
        <w:br w:type="page"/>
      </w:r>
    </w:p>
    <w:p w:rsidR="00FE5894" w:rsidRDefault="000C5F4F">
      <w:pPr>
        <w:pStyle w:val="Normal563e3c0a"/>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FE5894" w:rsidRDefault="000C5F4F">
      <w:pPr>
        <w:pStyle w:val="Normal563e3c0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E5894" w:rsidRDefault="000C5F4F">
      <w:pPr>
        <w:pStyle w:val="NormalWeb94b7fb6c"/>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FE5894">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南银理财</w:t>
            </w:r>
            <w:proofErr w:type="gramStart"/>
            <w:r>
              <w:rPr>
                <w:rFonts w:hint="eastAsia"/>
                <w:kern w:val="0"/>
                <w:sz w:val="18"/>
                <w:szCs w:val="18"/>
              </w:rPr>
              <w:t>鼎瑞悦稳</w:t>
            </w:r>
            <w:proofErr w:type="gramEnd"/>
            <w:r>
              <w:rPr>
                <w:rFonts w:hint="eastAsia"/>
                <w:kern w:val="0"/>
                <w:sz w:val="18"/>
                <w:szCs w:val="18"/>
              </w:rPr>
              <w:t>（最低持有</w:t>
            </w:r>
            <w:r>
              <w:rPr>
                <w:rFonts w:hint="eastAsia"/>
                <w:kern w:val="0"/>
                <w:sz w:val="18"/>
                <w:szCs w:val="18"/>
              </w:rPr>
              <w:t>14</w:t>
            </w:r>
            <w:r>
              <w:rPr>
                <w:rFonts w:hint="eastAsia"/>
                <w:kern w:val="0"/>
                <w:sz w:val="18"/>
                <w:szCs w:val="18"/>
              </w:rPr>
              <w:t>天）</w:t>
            </w:r>
            <w:r>
              <w:rPr>
                <w:rFonts w:hint="eastAsia"/>
                <w:kern w:val="0"/>
                <w:sz w:val="18"/>
                <w:szCs w:val="18"/>
              </w:rPr>
              <w:t>2</w:t>
            </w:r>
            <w:r>
              <w:rPr>
                <w:rFonts w:hint="eastAsia"/>
                <w:kern w:val="0"/>
                <w:sz w:val="18"/>
                <w:szCs w:val="18"/>
              </w:rPr>
              <w:t>号公募人民币理财产品</w:t>
            </w:r>
          </w:p>
        </w:tc>
      </w:tr>
      <w:tr w:rsidR="00FE589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FE5894" w:rsidRDefault="000C5F4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FE5894" w:rsidRDefault="000C5F4F">
            <w:pPr>
              <w:widowControl/>
              <w:spacing w:line="200" w:lineRule="exact"/>
              <w:jc w:val="left"/>
              <w:rPr>
                <w:kern w:val="0"/>
                <w:sz w:val="18"/>
                <w:szCs w:val="18"/>
              </w:rPr>
            </w:pPr>
            <w:r>
              <w:rPr>
                <w:rFonts w:hint="eastAsia"/>
                <w:kern w:val="0"/>
                <w:sz w:val="18"/>
                <w:szCs w:val="18"/>
              </w:rPr>
              <w:t>开放式、固定收益类、公募、净值型</w:t>
            </w:r>
          </w:p>
        </w:tc>
      </w:tr>
      <w:tr w:rsidR="00FE589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FE5894" w:rsidRDefault="000C5F4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FE5894" w:rsidRDefault="000C5F4F">
            <w:pPr>
              <w:widowControl/>
              <w:spacing w:line="200" w:lineRule="exact"/>
              <w:jc w:val="left"/>
              <w:rPr>
                <w:kern w:val="0"/>
                <w:sz w:val="18"/>
                <w:szCs w:val="18"/>
              </w:rPr>
            </w:pPr>
            <w:r>
              <w:rPr>
                <w:rFonts w:hint="eastAsia"/>
                <w:kern w:val="0"/>
                <w:sz w:val="18"/>
                <w:szCs w:val="18"/>
              </w:rPr>
              <w:t>公开募集</w:t>
            </w:r>
          </w:p>
        </w:tc>
      </w:tr>
      <w:tr w:rsidR="00FE5894">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ZZ700322400455</w:t>
            </w:r>
          </w:p>
        </w:tc>
      </w:tr>
      <w:tr w:rsidR="00FE5894">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cs="宋体" w:hint="eastAsia"/>
                <w:kern w:val="0"/>
                <w:sz w:val="18"/>
                <w:szCs w:val="18"/>
              </w:rPr>
              <w:t>Z7003224000213(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FE589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A</w:t>
            </w:r>
            <w:r>
              <w:rPr>
                <w:rFonts w:cs="宋体"/>
                <w:sz w:val="18"/>
                <w:szCs w:val="18"/>
              </w:rPr>
              <w:t>份额：</w:t>
            </w:r>
            <w:r>
              <w:rPr>
                <w:rFonts w:cs="宋体"/>
                <w:sz w:val="18"/>
                <w:szCs w:val="18"/>
              </w:rPr>
              <w:t>A32037</w:t>
            </w:r>
          </w:p>
          <w:p w:rsidR="00FE5894" w:rsidRDefault="000C5F4F">
            <w:pPr>
              <w:spacing w:line="200" w:lineRule="exact"/>
            </w:pPr>
            <w:r>
              <w:rPr>
                <w:rFonts w:cs="宋体"/>
                <w:sz w:val="18"/>
                <w:szCs w:val="18"/>
              </w:rPr>
              <w:t>B</w:t>
            </w:r>
            <w:r>
              <w:rPr>
                <w:rFonts w:cs="宋体"/>
                <w:sz w:val="18"/>
                <w:szCs w:val="18"/>
              </w:rPr>
              <w:t>份额：</w:t>
            </w:r>
            <w:r>
              <w:rPr>
                <w:rFonts w:cs="宋体"/>
                <w:sz w:val="18"/>
                <w:szCs w:val="18"/>
              </w:rPr>
              <w:t>A32055</w:t>
            </w:r>
          </w:p>
          <w:p w:rsidR="00FE5894" w:rsidRDefault="000C5F4F">
            <w:pPr>
              <w:spacing w:line="200" w:lineRule="exact"/>
            </w:pPr>
            <w:r>
              <w:rPr>
                <w:rFonts w:cs="宋体"/>
                <w:b/>
                <w:sz w:val="18"/>
                <w:szCs w:val="18"/>
              </w:rPr>
              <w:t>注：本产品不同份额针对不同的销售机构及客群进行销售，具体客群划分标准以销售机构为准。</w:t>
            </w:r>
          </w:p>
        </w:tc>
      </w:tr>
      <w:tr w:rsidR="00FE589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FE589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全国</w:t>
            </w:r>
          </w:p>
        </w:tc>
      </w:tr>
      <w:tr w:rsidR="00FE589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widowControl/>
              <w:spacing w:line="200" w:lineRule="exact"/>
              <w:jc w:val="left"/>
              <w:textAlignment w:val="center"/>
              <w:rPr>
                <w:kern w:val="0"/>
                <w:sz w:val="18"/>
                <w:szCs w:val="18"/>
              </w:rPr>
            </w:pPr>
            <w:r>
              <w:rPr>
                <w:rFonts w:hint="eastAsia"/>
                <w:kern w:val="0"/>
                <w:sz w:val="18"/>
                <w:szCs w:val="18"/>
              </w:rPr>
              <w:t>人民币</w:t>
            </w:r>
          </w:p>
        </w:tc>
      </w:tr>
      <w:tr w:rsidR="00FE589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本理财产品规模上限为</w:t>
            </w:r>
            <w:r>
              <w:rPr>
                <w:rFonts w:cs="宋体"/>
                <w:sz w:val="18"/>
                <w:szCs w:val="18"/>
              </w:rPr>
              <w:t>1000</w:t>
            </w:r>
            <w:r>
              <w:rPr>
                <w:rFonts w:cs="宋体"/>
                <w:sz w:val="18"/>
                <w:szCs w:val="18"/>
              </w:rPr>
              <w:t>亿元。理财产品管理人有权对上述规模上限根据实际业务需求进行调整。</w:t>
            </w:r>
          </w:p>
        </w:tc>
      </w:tr>
      <w:tr w:rsidR="00FE589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FE5894" w:rsidRDefault="000C5F4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FE5894">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color w:val="000000"/>
                <w:sz w:val="18"/>
                <w:szCs w:val="18"/>
              </w:rPr>
              <w:t>符合相关法律法规、监管规定要求的，经销售机构的风险承受能力评估体系评定为适合的个人和机构投资者。</w:t>
            </w:r>
          </w:p>
          <w:p w:rsidR="00FE5894" w:rsidRDefault="000C5F4F">
            <w:pPr>
              <w:spacing w:line="200" w:lineRule="exact"/>
            </w:pPr>
            <w:r>
              <w:rPr>
                <w:rFonts w:cs="宋体"/>
                <w:sz w:val="18"/>
                <w:szCs w:val="18"/>
              </w:rPr>
              <w:t>A</w:t>
            </w:r>
            <w:r>
              <w:rPr>
                <w:rFonts w:cs="宋体"/>
                <w:sz w:val="18"/>
                <w:szCs w:val="18"/>
              </w:rPr>
              <w:t>份额：南京银行股份有限公司、南银理财有限责任公司客户。</w:t>
            </w:r>
          </w:p>
          <w:p w:rsidR="00FE5894" w:rsidRDefault="000C5F4F">
            <w:pPr>
              <w:spacing w:line="200" w:lineRule="exact"/>
            </w:pPr>
            <w:r>
              <w:rPr>
                <w:rFonts w:cs="宋体"/>
                <w:sz w:val="18"/>
                <w:szCs w:val="18"/>
              </w:rPr>
              <w:t>B</w:t>
            </w:r>
            <w:r>
              <w:rPr>
                <w:rFonts w:cs="宋体"/>
                <w:sz w:val="18"/>
                <w:szCs w:val="18"/>
              </w:rPr>
              <w:t>份额：嘉兴银行股份有限公司、齐鲁银行股份有限公司、九江银行股份有限公司、桂林银行股份有限公司、甘肃银行股份有限公司、天津农村商业银行股份有限公司、上海银行股份有限公司、兴业银行股份有限</w:t>
            </w:r>
            <w:r>
              <w:rPr>
                <w:rFonts w:cs="宋体"/>
                <w:sz w:val="18"/>
                <w:szCs w:val="18"/>
              </w:rPr>
              <w:t>公司、交通银行股份有限公司、江苏张家港农村商业银行股份有限公司、甘肃银行股份有限公司、贵阳银行股份有限公司、汉口银行股份有限公司、郑州银行股份有限公司客户。</w:t>
            </w:r>
          </w:p>
          <w:p w:rsidR="00FE5894" w:rsidRDefault="000C5F4F">
            <w:pPr>
              <w:spacing w:line="200" w:lineRule="exact"/>
            </w:pPr>
            <w:r>
              <w:rPr>
                <w:rFonts w:cs="宋体"/>
                <w:b/>
                <w:sz w:val="18"/>
                <w:szCs w:val="18"/>
              </w:rPr>
              <w:t>注：本产品不同份额针对不同的销售机构及客群进行销售，具体客群划分标准以销售机构为准。</w:t>
            </w:r>
          </w:p>
          <w:p w:rsidR="00FE5894" w:rsidRDefault="00FE5894">
            <w:pPr>
              <w:spacing w:line="200" w:lineRule="exact"/>
            </w:pPr>
          </w:p>
        </w:tc>
      </w:tr>
      <w:tr w:rsidR="00FE5894">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p>
          <w:p w:rsidR="00FE5894" w:rsidRDefault="000C5F4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FE5894" w:rsidRDefault="000C5F4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FE5894" w:rsidRDefault="000C5F4F">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FE5894" w:rsidRDefault="000C5F4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p>
          <w:p w:rsidR="00FE5894" w:rsidRDefault="000C5F4F">
            <w:pPr>
              <w:spacing w:line="200" w:lineRule="exact"/>
            </w:pPr>
            <w:r>
              <w:rPr>
                <w:rFonts w:cs="宋体"/>
                <w:sz w:val="18"/>
                <w:szCs w:val="18"/>
              </w:rPr>
              <w:t>个人投资者：单个投资者持有金额上限</w:t>
            </w:r>
            <w:r>
              <w:rPr>
                <w:rFonts w:cs="宋体"/>
                <w:sz w:val="18"/>
                <w:szCs w:val="18"/>
              </w:rPr>
              <w:t>1</w:t>
            </w:r>
            <w:r>
              <w:rPr>
                <w:rFonts w:cs="宋体"/>
                <w:sz w:val="18"/>
                <w:szCs w:val="18"/>
              </w:rPr>
              <w:t>亿；</w:t>
            </w:r>
          </w:p>
          <w:p w:rsidR="00FE5894" w:rsidRDefault="000C5F4F">
            <w:pPr>
              <w:spacing w:line="200" w:lineRule="exact"/>
            </w:pPr>
            <w:r>
              <w:rPr>
                <w:rFonts w:cs="宋体"/>
                <w:sz w:val="18"/>
                <w:szCs w:val="18"/>
              </w:rPr>
              <w:t>机构投资者：单个投资者持有金额上限</w:t>
            </w:r>
            <w:r>
              <w:rPr>
                <w:rFonts w:cs="宋体"/>
                <w:sz w:val="18"/>
                <w:szCs w:val="18"/>
              </w:rPr>
              <w:t>1</w:t>
            </w:r>
            <w:r>
              <w:rPr>
                <w:rFonts w:cs="宋体"/>
                <w:sz w:val="18"/>
                <w:szCs w:val="18"/>
              </w:rPr>
              <w:t>亿；</w:t>
            </w:r>
          </w:p>
          <w:p w:rsidR="00FE5894" w:rsidRDefault="000C5F4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FE5894" w:rsidRDefault="000C5F4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FE5894" w:rsidRDefault="000C5F4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kern w:val="0"/>
                <w:sz w:val="18"/>
                <w:szCs w:val="18"/>
              </w:rPr>
              <w:lastRenderedPageBreak/>
              <w:t>单日单户赎回份额上限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sz w:val="18"/>
                <w:szCs w:val="18"/>
              </w:rPr>
              <w:t>单日单户赎回份额上限，是指单个投资者在最近一个产品开放日</w:t>
            </w:r>
            <w:r>
              <w:rPr>
                <w:rFonts w:cs="宋体"/>
                <w:sz w:val="18"/>
                <w:szCs w:val="18"/>
              </w:rPr>
              <w:t>17</w:t>
            </w:r>
            <w:r>
              <w:rPr>
                <w:rFonts w:cs="宋体"/>
                <w:sz w:val="18"/>
                <w:szCs w:val="18"/>
              </w:rPr>
              <w:t>：</w:t>
            </w:r>
            <w:r>
              <w:rPr>
                <w:rFonts w:cs="宋体"/>
                <w:sz w:val="18"/>
                <w:szCs w:val="18"/>
              </w:rPr>
              <w:t>00</w:t>
            </w:r>
            <w:r>
              <w:rPr>
                <w:rFonts w:cs="宋体"/>
                <w:sz w:val="18"/>
                <w:szCs w:val="18"/>
              </w:rPr>
              <w:t>（不含）至下一产品开放日</w:t>
            </w:r>
            <w:r>
              <w:rPr>
                <w:rFonts w:cs="宋体"/>
                <w:sz w:val="18"/>
                <w:szCs w:val="18"/>
              </w:rPr>
              <w:t>17</w:t>
            </w:r>
            <w:r>
              <w:rPr>
                <w:rFonts w:cs="宋体"/>
                <w:sz w:val="18"/>
                <w:szCs w:val="18"/>
              </w:rPr>
              <w:t>：</w:t>
            </w:r>
            <w:r>
              <w:rPr>
                <w:rFonts w:cs="宋体"/>
                <w:sz w:val="18"/>
                <w:szCs w:val="18"/>
              </w:rPr>
              <w:t>00</w:t>
            </w:r>
            <w:r>
              <w:rPr>
                <w:rFonts w:cs="宋体"/>
                <w:sz w:val="18"/>
                <w:szCs w:val="18"/>
              </w:rPr>
              <w:t>（含）之间发起的净赎回总份额上限。</w:t>
            </w:r>
          </w:p>
          <w:p w:rsidR="00FE5894" w:rsidRDefault="000C5F4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p>
          <w:p w:rsidR="00FE5894" w:rsidRDefault="000C5F4F">
            <w:pPr>
              <w:spacing w:line="200" w:lineRule="exact"/>
            </w:pPr>
            <w:r>
              <w:rPr>
                <w:rFonts w:cs="宋体"/>
                <w:sz w:val="18"/>
                <w:szCs w:val="18"/>
              </w:rPr>
              <w:t>个人投资者：单日单户赎回份额上限为</w:t>
            </w:r>
            <w:r>
              <w:rPr>
                <w:rFonts w:cs="宋体"/>
                <w:sz w:val="18"/>
                <w:szCs w:val="18"/>
              </w:rPr>
              <w:t>1</w:t>
            </w:r>
            <w:r>
              <w:rPr>
                <w:rFonts w:cs="宋体"/>
                <w:sz w:val="18"/>
                <w:szCs w:val="18"/>
              </w:rPr>
              <w:t>亿份；</w:t>
            </w:r>
          </w:p>
          <w:p w:rsidR="00FE5894" w:rsidRDefault="000C5F4F">
            <w:pPr>
              <w:spacing w:line="200" w:lineRule="exact"/>
            </w:pPr>
            <w:r>
              <w:rPr>
                <w:rFonts w:cs="宋体"/>
                <w:sz w:val="18"/>
                <w:szCs w:val="18"/>
              </w:rPr>
              <w:t>机构投资者：单日单户赎回份额上限为</w:t>
            </w:r>
            <w:r>
              <w:rPr>
                <w:rFonts w:cs="宋体"/>
                <w:sz w:val="18"/>
                <w:szCs w:val="18"/>
              </w:rPr>
              <w:t>1</w:t>
            </w:r>
            <w:r>
              <w:rPr>
                <w:rFonts w:cs="宋体"/>
                <w:sz w:val="18"/>
                <w:szCs w:val="18"/>
              </w:rPr>
              <w:t>亿份；</w:t>
            </w:r>
          </w:p>
          <w:p w:rsidR="00FE5894" w:rsidRDefault="000C5F4F">
            <w:pPr>
              <w:spacing w:line="200" w:lineRule="exact"/>
            </w:pPr>
            <w:r>
              <w:rPr>
                <w:rFonts w:cs="宋体"/>
                <w:sz w:val="18"/>
                <w:szCs w:val="18"/>
              </w:rPr>
              <w:t>注：</w:t>
            </w:r>
            <w:r>
              <w:rPr>
                <w:rFonts w:cs="宋体"/>
                <w:sz w:val="18"/>
                <w:szCs w:val="18"/>
              </w:rPr>
              <w:t>1.</w:t>
            </w:r>
            <w:r>
              <w:rPr>
                <w:rFonts w:cs="宋体"/>
                <w:sz w:val="18"/>
                <w:szCs w:val="18"/>
              </w:rPr>
              <w:t>该单日单户赎回份额上限管理人有权进行调整或取消，并在调整或取消前至少</w:t>
            </w:r>
            <w:r>
              <w:rPr>
                <w:rFonts w:cs="宋体"/>
                <w:sz w:val="18"/>
                <w:szCs w:val="18"/>
              </w:rPr>
              <w:t>3</w:t>
            </w:r>
            <w:r>
              <w:rPr>
                <w:rFonts w:cs="宋体"/>
                <w:sz w:val="18"/>
                <w:szCs w:val="18"/>
              </w:rPr>
              <w:t>个工作日公告。</w:t>
            </w:r>
          </w:p>
          <w:p w:rsidR="00FE5894" w:rsidRDefault="000C5F4F">
            <w:pPr>
              <w:spacing w:line="200" w:lineRule="exact"/>
            </w:pPr>
            <w:r>
              <w:rPr>
                <w:rFonts w:cs="宋体"/>
                <w:b/>
                <w:sz w:val="18"/>
                <w:szCs w:val="18"/>
              </w:rPr>
              <w:t>2.</w:t>
            </w:r>
            <w:r>
              <w:rPr>
                <w:rFonts w:cs="宋体"/>
                <w:b/>
                <w:sz w:val="18"/>
                <w:szCs w:val="18"/>
              </w:rPr>
              <w:t>当投资者发起的最近一笔赎回申请超过投资者单日单户赎回份额上限时，销售机构或管理人有权拒绝投资者该笔赎回申请，投资者需重新进行资金安排。</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color w:val="000000"/>
                <w:sz w:val="18"/>
                <w:szCs w:val="18"/>
              </w:rPr>
              <w:t>2024</w:t>
            </w:r>
            <w:r>
              <w:rPr>
                <w:rFonts w:cs="宋体"/>
                <w:color w:val="000000"/>
                <w:sz w:val="18"/>
                <w:szCs w:val="18"/>
              </w:rPr>
              <w:t>年</w:t>
            </w:r>
            <w:r>
              <w:rPr>
                <w:rFonts w:cs="宋体"/>
                <w:color w:val="000000"/>
                <w:sz w:val="18"/>
                <w:szCs w:val="18"/>
              </w:rPr>
              <w:t>10</w:t>
            </w:r>
            <w:r>
              <w:rPr>
                <w:rFonts w:cs="宋体"/>
                <w:color w:val="000000"/>
                <w:sz w:val="18"/>
                <w:szCs w:val="18"/>
              </w:rPr>
              <w:t>月</w:t>
            </w:r>
            <w:r>
              <w:rPr>
                <w:rFonts w:cs="宋体"/>
                <w:color w:val="000000"/>
                <w:sz w:val="18"/>
                <w:szCs w:val="18"/>
              </w:rPr>
              <w:t>14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10</w:t>
            </w:r>
            <w:r>
              <w:rPr>
                <w:rFonts w:cs="宋体"/>
                <w:color w:val="000000"/>
                <w:sz w:val="18"/>
                <w:szCs w:val="18"/>
              </w:rPr>
              <w:t>月</w:t>
            </w:r>
            <w:r>
              <w:rPr>
                <w:rFonts w:cs="宋体"/>
                <w:color w:val="000000"/>
                <w:sz w:val="18"/>
                <w:szCs w:val="18"/>
              </w:rPr>
              <w:t>15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FE589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rPr>
                <w:color w:val="000000"/>
                <w:kern w:val="0"/>
                <w:sz w:val="18"/>
                <w:szCs w:val="18"/>
              </w:rPr>
            </w:pPr>
            <w:r>
              <w:rPr>
                <w:rFonts w:hint="eastAsia"/>
                <w:color w:val="000000"/>
                <w:kern w:val="0"/>
                <w:sz w:val="18"/>
                <w:szCs w:val="18"/>
              </w:rPr>
              <w:t>同产品成立日</w:t>
            </w:r>
          </w:p>
        </w:tc>
      </w:tr>
      <w:tr w:rsidR="00FE589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10</w:t>
            </w:r>
            <w:r>
              <w:rPr>
                <w:rFonts w:hint="eastAsia"/>
                <w:kern w:val="0"/>
                <w:sz w:val="18"/>
                <w:szCs w:val="18"/>
              </w:rPr>
              <w:t>月</w:t>
            </w:r>
            <w:r>
              <w:rPr>
                <w:rFonts w:hint="eastAsia"/>
                <w:kern w:val="0"/>
                <w:sz w:val="18"/>
                <w:szCs w:val="18"/>
              </w:rPr>
              <w:t>16</w:t>
            </w:r>
            <w:r>
              <w:rPr>
                <w:rFonts w:hint="eastAsia"/>
                <w:kern w:val="0"/>
                <w:sz w:val="18"/>
                <w:szCs w:val="18"/>
              </w:rPr>
              <w:t>日</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2024</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FE5894">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2034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FE589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kern w:val="0"/>
                <w:sz w:val="18"/>
                <w:szCs w:val="18"/>
              </w:rPr>
              <w:t>申购规则</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b/>
                <w:sz w:val="18"/>
                <w:szCs w:val="18"/>
              </w:rPr>
              <w:t>产品开放日</w:t>
            </w:r>
            <w:r>
              <w:rPr>
                <w:rFonts w:cs="宋体"/>
                <w:b/>
                <w:sz w:val="18"/>
                <w:szCs w:val="18"/>
              </w:rPr>
              <w:t>17:00</w:t>
            </w:r>
            <w:r>
              <w:rPr>
                <w:rFonts w:cs="宋体"/>
                <w:b/>
                <w:sz w:val="18"/>
                <w:szCs w:val="18"/>
              </w:rPr>
              <w:t>（含）前的申购于当日受理，其他时间的申购于下一产品开放日受理。</w:t>
            </w:r>
            <w:r>
              <w:rPr>
                <w:rFonts w:cs="宋体"/>
                <w:sz w:val="18"/>
                <w:szCs w:val="18"/>
              </w:rPr>
              <w:t>上述申购规则如下（系统批处理时间内无法操作）：</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1795"/>
              <w:gridCol w:w="1795"/>
              <w:gridCol w:w="1795"/>
            </w:tblGrid>
            <w:tr w:rsidR="00FE5894">
              <w:tblPrEx>
                <w:tblCellMar>
                  <w:top w:w="0" w:type="dxa"/>
                  <w:bottom w:w="0" w:type="dxa"/>
                </w:tblCellMar>
              </w:tblPrEx>
              <w:tc>
                <w:tcPr>
                  <w:tcW w:w="1795" w:type="dxa"/>
                </w:tcPr>
                <w:p w:rsidR="00FE5894" w:rsidRDefault="000C5F4F">
                  <w:pPr>
                    <w:spacing w:line="200" w:lineRule="exact"/>
                  </w:pPr>
                  <w:r>
                    <w:rPr>
                      <w:rFonts w:cs="宋体"/>
                      <w:sz w:val="18"/>
                      <w:szCs w:val="18"/>
                    </w:rPr>
                    <w:t>申购时间</w:t>
                  </w:r>
                </w:p>
              </w:tc>
              <w:tc>
                <w:tcPr>
                  <w:tcW w:w="1795" w:type="dxa"/>
                </w:tcPr>
                <w:p w:rsidR="00FE5894" w:rsidRDefault="000C5F4F">
                  <w:pPr>
                    <w:spacing w:line="200" w:lineRule="exact"/>
                  </w:pPr>
                  <w:r>
                    <w:rPr>
                      <w:rFonts w:cs="宋体"/>
                      <w:sz w:val="18"/>
                      <w:szCs w:val="18"/>
                    </w:rPr>
                    <w:t>申购受理日</w:t>
                  </w:r>
                </w:p>
              </w:tc>
              <w:tc>
                <w:tcPr>
                  <w:tcW w:w="1795" w:type="dxa"/>
                </w:tcPr>
                <w:p w:rsidR="00FE5894" w:rsidRDefault="000C5F4F">
                  <w:pPr>
                    <w:spacing w:line="200" w:lineRule="exact"/>
                  </w:pPr>
                  <w:r>
                    <w:rPr>
                      <w:rFonts w:cs="宋体"/>
                      <w:sz w:val="18"/>
                      <w:szCs w:val="18"/>
                    </w:rPr>
                    <w:t>份额运作起始日</w:t>
                  </w:r>
                </w:p>
              </w:tc>
            </w:tr>
            <w:tr w:rsidR="00FE5894">
              <w:tblPrEx>
                <w:tblCellMar>
                  <w:top w:w="0" w:type="dxa"/>
                  <w:bottom w:w="0" w:type="dxa"/>
                </w:tblCellMar>
              </w:tblPrEx>
              <w:tc>
                <w:tcPr>
                  <w:tcW w:w="1795" w:type="dxa"/>
                </w:tcPr>
                <w:p w:rsidR="00FE5894" w:rsidRDefault="000C5F4F">
                  <w:pPr>
                    <w:spacing w:line="200" w:lineRule="exact"/>
                  </w:pPr>
                  <w:r>
                    <w:rPr>
                      <w:rFonts w:cs="宋体"/>
                      <w:sz w:val="18"/>
                      <w:szCs w:val="18"/>
                    </w:rPr>
                    <w:t>产品开放日：</w:t>
                  </w:r>
                  <w:r>
                    <w:rPr>
                      <w:rFonts w:cs="宋体"/>
                      <w:sz w:val="18"/>
                      <w:szCs w:val="18"/>
                    </w:rPr>
                    <w:t>0:00-17:00</w:t>
                  </w:r>
                  <w:r>
                    <w:rPr>
                      <w:rFonts w:cs="宋体"/>
                      <w:sz w:val="18"/>
                      <w:szCs w:val="18"/>
                    </w:rPr>
                    <w:t>（含）</w:t>
                  </w:r>
                </w:p>
              </w:tc>
              <w:tc>
                <w:tcPr>
                  <w:tcW w:w="1795" w:type="dxa"/>
                </w:tcPr>
                <w:p w:rsidR="00FE5894" w:rsidRDefault="000C5F4F">
                  <w:pPr>
                    <w:spacing w:line="200" w:lineRule="exact"/>
                  </w:pPr>
                  <w:r>
                    <w:rPr>
                      <w:rFonts w:cs="宋体"/>
                      <w:sz w:val="18"/>
                      <w:szCs w:val="18"/>
                    </w:rPr>
                    <w:t>当日</w:t>
                  </w:r>
                </w:p>
              </w:tc>
              <w:tc>
                <w:tcPr>
                  <w:tcW w:w="1795" w:type="dxa"/>
                </w:tcPr>
                <w:p w:rsidR="00FE5894" w:rsidRDefault="000C5F4F">
                  <w:pPr>
                    <w:spacing w:line="200" w:lineRule="exact"/>
                  </w:pPr>
                  <w:r>
                    <w:rPr>
                      <w:rFonts w:cs="宋体"/>
                      <w:sz w:val="18"/>
                      <w:szCs w:val="18"/>
                    </w:rPr>
                    <w:t>申购受理日下</w:t>
                  </w:r>
                  <w:proofErr w:type="gramStart"/>
                  <w:r>
                    <w:rPr>
                      <w:rFonts w:cs="宋体"/>
                      <w:sz w:val="18"/>
                      <w:szCs w:val="18"/>
                    </w:rPr>
                    <w:t>一</w:t>
                  </w:r>
                  <w:proofErr w:type="gramEnd"/>
                  <w:r>
                    <w:rPr>
                      <w:rFonts w:cs="宋体"/>
                      <w:sz w:val="18"/>
                      <w:szCs w:val="18"/>
                    </w:rPr>
                    <w:t>产品开放日</w:t>
                  </w:r>
                </w:p>
              </w:tc>
            </w:tr>
            <w:tr w:rsidR="00FE5894">
              <w:tblPrEx>
                <w:tblCellMar>
                  <w:top w:w="0" w:type="dxa"/>
                  <w:bottom w:w="0" w:type="dxa"/>
                </w:tblCellMar>
              </w:tblPrEx>
              <w:tc>
                <w:tcPr>
                  <w:tcW w:w="1795" w:type="dxa"/>
                </w:tcPr>
                <w:p w:rsidR="00FE5894" w:rsidRDefault="000C5F4F">
                  <w:pPr>
                    <w:spacing w:line="200" w:lineRule="exact"/>
                  </w:pPr>
                  <w:r>
                    <w:rPr>
                      <w:rFonts w:cs="宋体"/>
                      <w:sz w:val="18"/>
                      <w:szCs w:val="18"/>
                    </w:rPr>
                    <w:t>产品开放日：</w:t>
                  </w:r>
                  <w:r>
                    <w:rPr>
                      <w:rFonts w:cs="宋体"/>
                      <w:sz w:val="18"/>
                      <w:szCs w:val="18"/>
                    </w:rPr>
                    <w:t>17:00</w:t>
                  </w:r>
                  <w:r>
                    <w:rPr>
                      <w:rFonts w:cs="宋体"/>
                      <w:sz w:val="18"/>
                      <w:szCs w:val="18"/>
                    </w:rPr>
                    <w:t>（不含）</w:t>
                  </w:r>
                  <w:r>
                    <w:rPr>
                      <w:rFonts w:cs="宋体"/>
                      <w:sz w:val="18"/>
                      <w:szCs w:val="18"/>
                    </w:rPr>
                    <w:t>-24:00</w:t>
                  </w:r>
                  <w:r>
                    <w:rPr>
                      <w:rFonts w:cs="宋体"/>
                      <w:sz w:val="18"/>
                      <w:szCs w:val="18"/>
                    </w:rPr>
                    <w:t>或非产品开放日</w:t>
                  </w:r>
                </w:p>
              </w:tc>
              <w:tc>
                <w:tcPr>
                  <w:tcW w:w="1795" w:type="dxa"/>
                </w:tcPr>
                <w:p w:rsidR="00FE5894" w:rsidRDefault="000C5F4F">
                  <w:pPr>
                    <w:spacing w:line="200" w:lineRule="exact"/>
                  </w:pPr>
                  <w:r>
                    <w:rPr>
                      <w:rFonts w:cs="宋体"/>
                      <w:sz w:val="18"/>
                      <w:szCs w:val="18"/>
                    </w:rPr>
                    <w:t>下一产品开放日</w:t>
                  </w:r>
                </w:p>
              </w:tc>
              <w:tc>
                <w:tcPr>
                  <w:tcW w:w="1795" w:type="dxa"/>
                </w:tcPr>
                <w:p w:rsidR="00FE5894" w:rsidRDefault="000C5F4F">
                  <w:pPr>
                    <w:spacing w:line="200" w:lineRule="exact"/>
                  </w:pPr>
                  <w:r>
                    <w:rPr>
                      <w:rFonts w:cs="宋体"/>
                      <w:sz w:val="18"/>
                      <w:szCs w:val="18"/>
                    </w:rPr>
                    <w:t>申购受理日下</w:t>
                  </w:r>
                  <w:proofErr w:type="gramStart"/>
                  <w:r>
                    <w:rPr>
                      <w:rFonts w:cs="宋体"/>
                      <w:sz w:val="18"/>
                      <w:szCs w:val="18"/>
                    </w:rPr>
                    <w:t>一</w:t>
                  </w:r>
                  <w:proofErr w:type="gramEnd"/>
                  <w:r>
                    <w:rPr>
                      <w:rFonts w:cs="宋体"/>
                      <w:sz w:val="18"/>
                      <w:szCs w:val="18"/>
                    </w:rPr>
                    <w:t>产品开放日</w:t>
                  </w:r>
                </w:p>
              </w:tc>
            </w:tr>
          </w:tbl>
          <w:p w:rsidR="00FE5894" w:rsidRDefault="00FE5894">
            <w:pPr>
              <w:spacing w:line="200" w:lineRule="exact"/>
              <w:jc w:val="left"/>
            </w:pPr>
          </w:p>
          <w:p w:rsidR="00FE5894" w:rsidRDefault="000C5F4F">
            <w:pPr>
              <w:spacing w:line="200" w:lineRule="exact"/>
              <w:jc w:val="left"/>
            </w:pPr>
            <w:r>
              <w:rPr>
                <w:rFonts w:cs="宋体"/>
                <w:b/>
                <w:sz w:val="18"/>
                <w:szCs w:val="18"/>
              </w:rPr>
              <w:t>代销机构可根据其销售需要重新设定申购时间，投资者通过代销机构购买本理财产品的，以该代销机构最终披露的申购时间和规则为准，但需当日受理的申购申请截止时间不得超过当日</w:t>
            </w:r>
            <w:r>
              <w:rPr>
                <w:rFonts w:cs="宋体"/>
                <w:b/>
                <w:sz w:val="18"/>
                <w:szCs w:val="18"/>
              </w:rPr>
              <w:t>17:00</w:t>
            </w:r>
            <w:r>
              <w:rPr>
                <w:rFonts w:cs="宋体"/>
                <w:b/>
                <w:sz w:val="18"/>
                <w:szCs w:val="18"/>
              </w:rPr>
              <w:t>。</w:t>
            </w:r>
          </w:p>
          <w:p w:rsidR="00FE5894" w:rsidRDefault="00FE5894">
            <w:pPr>
              <w:spacing w:line="200" w:lineRule="exact"/>
            </w:pPr>
          </w:p>
          <w:p w:rsidR="00FE5894" w:rsidRDefault="000C5F4F">
            <w:pPr>
              <w:spacing w:line="200" w:lineRule="exact"/>
              <w:jc w:val="left"/>
            </w:pPr>
            <w:r>
              <w:rPr>
                <w:rFonts w:cs="宋体"/>
                <w:b/>
                <w:sz w:val="18"/>
                <w:szCs w:val="18"/>
              </w:rPr>
              <w:t>注</w:t>
            </w:r>
            <w:r>
              <w:rPr>
                <w:rFonts w:cs="宋体"/>
                <w:sz w:val="18"/>
                <w:szCs w:val="18"/>
              </w:rPr>
              <w:t>：</w:t>
            </w:r>
          </w:p>
          <w:p w:rsidR="00FE5894" w:rsidRDefault="000C5F4F">
            <w:pPr>
              <w:spacing w:line="200" w:lineRule="exact"/>
              <w:jc w:val="left"/>
            </w:pPr>
            <w:r>
              <w:rPr>
                <w:rFonts w:cs="宋体"/>
                <w:b/>
                <w:sz w:val="18"/>
                <w:szCs w:val="18"/>
              </w:rPr>
              <w:t>1.</w:t>
            </w:r>
            <w:r>
              <w:rPr>
                <w:rFonts w:cs="宋体"/>
                <w:b/>
                <w:sz w:val="18"/>
                <w:szCs w:val="18"/>
              </w:rPr>
              <w:t>在销售机构支持的前提下，申购受理日</w:t>
            </w:r>
            <w:r>
              <w:rPr>
                <w:rFonts w:cs="宋体"/>
                <w:b/>
                <w:sz w:val="18"/>
                <w:szCs w:val="18"/>
              </w:rPr>
              <w:t>17:00</w:t>
            </w:r>
            <w:r>
              <w:rPr>
                <w:rFonts w:cs="宋体"/>
                <w:b/>
                <w:sz w:val="18"/>
                <w:szCs w:val="18"/>
              </w:rPr>
              <w:t>（含）前可以撤销申购申请。</w:t>
            </w:r>
          </w:p>
          <w:p w:rsidR="00FE5894" w:rsidRDefault="000C5F4F">
            <w:pPr>
              <w:spacing w:line="200" w:lineRule="exact"/>
            </w:pPr>
            <w:r>
              <w:rPr>
                <w:rFonts w:cs="宋体"/>
                <w:b/>
                <w:sz w:val="18"/>
                <w:szCs w:val="18"/>
              </w:rPr>
              <w:t>2.</w:t>
            </w:r>
            <w:r>
              <w:rPr>
                <w:rFonts w:cs="宋体"/>
                <w:b/>
                <w:sz w:val="18"/>
                <w:szCs w:val="18"/>
              </w:rPr>
              <w:t>产品开放日为产品存续期内每周一至周五（指工作日），但不包括国家法定节假日、休息日和南银理财公告暂停开放的日期。系统批处理时间无法进行任何操作，届时系统将相应提示，系统批处理时间预计在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p>
        </w:tc>
      </w:tr>
      <w:tr w:rsidR="00FE589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产品存续期内每周一至周五（指工作日），但不包括国家法定节假日、休息日和管理人、代销机构公告暂停开放的日期。</w:t>
            </w:r>
          </w:p>
        </w:tc>
      </w:tr>
      <w:tr w:rsidR="00FE5894">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b/>
                <w:sz w:val="18"/>
                <w:szCs w:val="18"/>
              </w:rPr>
              <w:t>申购份额</w:t>
            </w:r>
            <w:r>
              <w:rPr>
                <w:rFonts w:cs="宋体"/>
                <w:b/>
                <w:sz w:val="18"/>
                <w:szCs w:val="18"/>
              </w:rPr>
              <w:t>=</w:t>
            </w:r>
            <w:r>
              <w:rPr>
                <w:rFonts w:cs="宋体"/>
                <w:b/>
                <w:sz w:val="18"/>
                <w:szCs w:val="18"/>
              </w:rPr>
              <w:t>申购金额</w:t>
            </w:r>
            <w:r>
              <w:rPr>
                <w:rFonts w:cs="宋体"/>
                <w:b/>
                <w:sz w:val="18"/>
                <w:szCs w:val="18"/>
              </w:rPr>
              <w:t>/</w:t>
            </w:r>
            <w:r>
              <w:rPr>
                <w:rFonts w:cs="宋体"/>
                <w:b/>
                <w:sz w:val="18"/>
                <w:szCs w:val="18"/>
              </w:rPr>
              <w:t>申购确认日产</w:t>
            </w:r>
            <w:proofErr w:type="gramStart"/>
            <w:r>
              <w:rPr>
                <w:rFonts w:cs="宋体"/>
                <w:b/>
                <w:sz w:val="18"/>
                <w:szCs w:val="18"/>
              </w:rPr>
              <w:t>品单位</w:t>
            </w:r>
            <w:proofErr w:type="gramEnd"/>
            <w:r>
              <w:rPr>
                <w:rFonts w:cs="宋体"/>
                <w:b/>
                <w:sz w:val="18"/>
                <w:szCs w:val="18"/>
              </w:rPr>
              <w:t>净值（申购确认日为申购受理日当日）</w:t>
            </w:r>
          </w:p>
          <w:p w:rsidR="00FE5894" w:rsidRDefault="000C5F4F">
            <w:pPr>
              <w:spacing w:line="200" w:lineRule="exact"/>
              <w:jc w:val="left"/>
            </w:pPr>
            <w:r>
              <w:rPr>
                <w:rFonts w:cs="宋体"/>
                <w:sz w:val="18"/>
                <w:szCs w:val="18"/>
              </w:rPr>
              <w:t>（申购份额按去尾法保留两位小数）。</w:t>
            </w:r>
          </w:p>
        </w:tc>
      </w:tr>
      <w:tr w:rsidR="00FE589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kern w:val="0"/>
                <w:sz w:val="18"/>
                <w:szCs w:val="18"/>
              </w:rPr>
              <w:t>赎回规则</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b/>
                <w:sz w:val="18"/>
                <w:szCs w:val="18"/>
              </w:rPr>
              <w:t>持有期</w:t>
            </w:r>
            <w:r>
              <w:rPr>
                <w:rFonts w:cs="宋体"/>
                <w:b/>
                <w:sz w:val="18"/>
                <w:szCs w:val="18"/>
              </w:rPr>
              <w:t>14</w:t>
            </w:r>
            <w:r>
              <w:rPr>
                <w:rFonts w:cs="宋体"/>
                <w:b/>
                <w:sz w:val="18"/>
                <w:szCs w:val="18"/>
              </w:rPr>
              <w:t>天以内的份额不可提出赎回申请。</w:t>
            </w:r>
          </w:p>
          <w:p w:rsidR="00FE5894" w:rsidRDefault="000C5F4F">
            <w:pPr>
              <w:spacing w:line="200" w:lineRule="exact"/>
              <w:jc w:val="left"/>
            </w:pPr>
            <w:r>
              <w:rPr>
                <w:rFonts w:cs="宋体"/>
                <w:b/>
                <w:sz w:val="18"/>
                <w:szCs w:val="18"/>
              </w:rPr>
              <w:t>持有满</w:t>
            </w:r>
            <w:r>
              <w:rPr>
                <w:rFonts w:cs="宋体"/>
                <w:b/>
                <w:sz w:val="18"/>
                <w:szCs w:val="18"/>
              </w:rPr>
              <w:t>14</w:t>
            </w:r>
            <w:r>
              <w:rPr>
                <w:rFonts w:cs="宋体"/>
                <w:b/>
                <w:sz w:val="18"/>
                <w:szCs w:val="18"/>
              </w:rPr>
              <w:t>天及以上的份额可在之后的每个产品开放日提出赎回申请，非巨额赎回时，产品开放日</w:t>
            </w:r>
            <w:r>
              <w:rPr>
                <w:rFonts w:cs="宋体"/>
                <w:b/>
                <w:sz w:val="18"/>
                <w:szCs w:val="18"/>
              </w:rPr>
              <w:t>17:00</w:t>
            </w:r>
            <w:r>
              <w:rPr>
                <w:rFonts w:cs="宋体"/>
                <w:b/>
                <w:sz w:val="18"/>
                <w:szCs w:val="18"/>
              </w:rPr>
              <w:t>（含）前的赎回于当日受理，其他时间的赎回于下一产品开放日受理，赎回款项将于份额运作终止日后</w:t>
            </w:r>
            <w:r>
              <w:rPr>
                <w:rFonts w:cs="宋体"/>
                <w:b/>
                <w:sz w:val="18"/>
                <w:szCs w:val="18"/>
              </w:rPr>
              <w:t>5</w:t>
            </w:r>
            <w:r>
              <w:rPr>
                <w:rFonts w:cs="宋体"/>
                <w:b/>
                <w:sz w:val="18"/>
                <w:szCs w:val="18"/>
              </w:rPr>
              <w:t>个工作日内到账</w:t>
            </w:r>
            <w:r>
              <w:rPr>
                <w:rFonts w:cs="宋体"/>
                <w:sz w:val="18"/>
                <w:szCs w:val="18"/>
              </w:rPr>
              <w:t>。上述赎回规则如下（系统批处理时间内无法操作）：</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1346"/>
              <w:gridCol w:w="1346"/>
              <w:gridCol w:w="1346"/>
              <w:gridCol w:w="1346"/>
            </w:tblGrid>
            <w:tr w:rsidR="00FE5894">
              <w:tblPrEx>
                <w:tblCellMar>
                  <w:top w:w="0" w:type="dxa"/>
                  <w:bottom w:w="0" w:type="dxa"/>
                </w:tblCellMar>
              </w:tblPrEx>
              <w:tc>
                <w:tcPr>
                  <w:tcW w:w="1346" w:type="dxa"/>
                </w:tcPr>
                <w:p w:rsidR="00FE5894" w:rsidRDefault="000C5F4F">
                  <w:pPr>
                    <w:spacing w:line="200" w:lineRule="exact"/>
                  </w:pPr>
                  <w:r>
                    <w:rPr>
                      <w:rFonts w:cs="宋体"/>
                      <w:sz w:val="18"/>
                      <w:szCs w:val="18"/>
                    </w:rPr>
                    <w:t>赎回时间</w:t>
                  </w:r>
                </w:p>
              </w:tc>
              <w:tc>
                <w:tcPr>
                  <w:tcW w:w="1346" w:type="dxa"/>
                </w:tcPr>
                <w:p w:rsidR="00FE5894" w:rsidRDefault="000C5F4F">
                  <w:pPr>
                    <w:spacing w:line="200" w:lineRule="exact"/>
                  </w:pPr>
                  <w:r>
                    <w:rPr>
                      <w:rFonts w:cs="宋体"/>
                      <w:sz w:val="18"/>
                      <w:szCs w:val="18"/>
                    </w:rPr>
                    <w:t>赎回受理日</w:t>
                  </w:r>
                </w:p>
              </w:tc>
              <w:tc>
                <w:tcPr>
                  <w:tcW w:w="1346" w:type="dxa"/>
                </w:tcPr>
                <w:p w:rsidR="00FE5894" w:rsidRDefault="000C5F4F">
                  <w:pPr>
                    <w:spacing w:line="200" w:lineRule="exact"/>
                  </w:pPr>
                  <w:r>
                    <w:rPr>
                      <w:rFonts w:cs="宋体"/>
                      <w:sz w:val="18"/>
                      <w:szCs w:val="18"/>
                    </w:rPr>
                    <w:t>份额运作终止日</w:t>
                  </w:r>
                </w:p>
              </w:tc>
              <w:tc>
                <w:tcPr>
                  <w:tcW w:w="1346" w:type="dxa"/>
                </w:tcPr>
                <w:p w:rsidR="00FE5894" w:rsidRDefault="000C5F4F">
                  <w:pPr>
                    <w:spacing w:line="200" w:lineRule="exact"/>
                  </w:pPr>
                  <w:r>
                    <w:rPr>
                      <w:rFonts w:cs="宋体"/>
                      <w:sz w:val="18"/>
                      <w:szCs w:val="18"/>
                    </w:rPr>
                    <w:t>资金到账日</w:t>
                  </w:r>
                </w:p>
              </w:tc>
            </w:tr>
            <w:tr w:rsidR="00FE5894">
              <w:tblPrEx>
                <w:tblCellMar>
                  <w:top w:w="0" w:type="dxa"/>
                  <w:bottom w:w="0" w:type="dxa"/>
                </w:tblCellMar>
              </w:tblPrEx>
              <w:tc>
                <w:tcPr>
                  <w:tcW w:w="1346" w:type="dxa"/>
                </w:tcPr>
                <w:p w:rsidR="00FE5894" w:rsidRDefault="000C5F4F">
                  <w:pPr>
                    <w:spacing w:line="200" w:lineRule="exact"/>
                  </w:pPr>
                  <w:r>
                    <w:rPr>
                      <w:rFonts w:cs="宋体"/>
                      <w:sz w:val="18"/>
                      <w:szCs w:val="18"/>
                    </w:rPr>
                    <w:t>份额持有满</w:t>
                  </w:r>
                  <w:r>
                    <w:rPr>
                      <w:rFonts w:cs="宋体"/>
                      <w:sz w:val="18"/>
                      <w:szCs w:val="18"/>
                    </w:rPr>
                    <w:t>14</w:t>
                  </w:r>
                  <w:r>
                    <w:rPr>
                      <w:rFonts w:cs="宋体"/>
                      <w:sz w:val="18"/>
                      <w:szCs w:val="18"/>
                    </w:rPr>
                    <w:t>天后的产品开放日：</w:t>
                  </w:r>
                  <w:r>
                    <w:rPr>
                      <w:rFonts w:cs="宋体"/>
                      <w:sz w:val="18"/>
                      <w:szCs w:val="18"/>
                    </w:rPr>
                    <w:t>0:00-17:00</w:t>
                  </w:r>
                  <w:r>
                    <w:rPr>
                      <w:rFonts w:cs="宋体"/>
                      <w:sz w:val="18"/>
                      <w:szCs w:val="18"/>
                    </w:rPr>
                    <w:t>（含）</w:t>
                  </w:r>
                </w:p>
              </w:tc>
              <w:tc>
                <w:tcPr>
                  <w:tcW w:w="1346" w:type="dxa"/>
                </w:tcPr>
                <w:p w:rsidR="00FE5894" w:rsidRDefault="000C5F4F">
                  <w:pPr>
                    <w:spacing w:line="200" w:lineRule="exact"/>
                  </w:pPr>
                  <w:r>
                    <w:rPr>
                      <w:rFonts w:cs="宋体"/>
                      <w:sz w:val="18"/>
                      <w:szCs w:val="18"/>
                    </w:rPr>
                    <w:t>当日</w:t>
                  </w:r>
                </w:p>
              </w:tc>
              <w:tc>
                <w:tcPr>
                  <w:tcW w:w="1346" w:type="dxa"/>
                </w:tcPr>
                <w:p w:rsidR="00FE5894" w:rsidRDefault="000C5F4F">
                  <w:pPr>
                    <w:spacing w:line="200" w:lineRule="exact"/>
                  </w:pPr>
                  <w:r>
                    <w:rPr>
                      <w:rFonts w:cs="宋体"/>
                      <w:sz w:val="18"/>
                      <w:szCs w:val="18"/>
                    </w:rPr>
                    <w:t>赎回受理日下</w:t>
                  </w:r>
                  <w:proofErr w:type="gramStart"/>
                  <w:r>
                    <w:rPr>
                      <w:rFonts w:cs="宋体"/>
                      <w:sz w:val="18"/>
                      <w:szCs w:val="18"/>
                    </w:rPr>
                    <w:t>一</w:t>
                  </w:r>
                  <w:proofErr w:type="gramEnd"/>
                  <w:r>
                    <w:rPr>
                      <w:rFonts w:cs="宋体"/>
                      <w:sz w:val="18"/>
                      <w:szCs w:val="18"/>
                    </w:rPr>
                    <w:t>产品开放日</w:t>
                  </w:r>
                </w:p>
              </w:tc>
              <w:tc>
                <w:tcPr>
                  <w:tcW w:w="1346" w:type="dxa"/>
                  <w:vMerge w:val="restart"/>
                </w:tcPr>
                <w:p w:rsidR="00FE5894" w:rsidRDefault="000C5F4F">
                  <w:pPr>
                    <w:spacing w:line="200" w:lineRule="exact"/>
                  </w:pPr>
                  <w:r>
                    <w:rPr>
                      <w:rFonts w:cs="宋体"/>
                      <w:sz w:val="18"/>
                      <w:szCs w:val="18"/>
                    </w:rPr>
                    <w:t>份额运作终止日后</w:t>
                  </w:r>
                  <w:r>
                    <w:rPr>
                      <w:rFonts w:cs="宋体"/>
                      <w:sz w:val="18"/>
                      <w:szCs w:val="18"/>
                    </w:rPr>
                    <w:t>5</w:t>
                  </w:r>
                  <w:r>
                    <w:rPr>
                      <w:rFonts w:cs="宋体"/>
                      <w:sz w:val="18"/>
                      <w:szCs w:val="18"/>
                    </w:rPr>
                    <w:t>个工作日内</w:t>
                  </w:r>
                </w:p>
              </w:tc>
            </w:tr>
            <w:tr w:rsidR="00FE5894">
              <w:tblPrEx>
                <w:tblCellMar>
                  <w:top w:w="0" w:type="dxa"/>
                  <w:bottom w:w="0" w:type="dxa"/>
                </w:tblCellMar>
              </w:tblPrEx>
              <w:tc>
                <w:tcPr>
                  <w:tcW w:w="1346" w:type="dxa"/>
                </w:tcPr>
                <w:p w:rsidR="00FE5894" w:rsidRDefault="000C5F4F">
                  <w:pPr>
                    <w:spacing w:line="200" w:lineRule="exact"/>
                  </w:pPr>
                  <w:r>
                    <w:rPr>
                      <w:rFonts w:cs="宋体"/>
                      <w:sz w:val="18"/>
                      <w:szCs w:val="18"/>
                    </w:rPr>
                    <w:t>份额持有满</w:t>
                  </w:r>
                  <w:r>
                    <w:rPr>
                      <w:rFonts w:cs="宋体"/>
                      <w:sz w:val="18"/>
                      <w:szCs w:val="18"/>
                    </w:rPr>
                    <w:t>14</w:t>
                  </w:r>
                  <w:r>
                    <w:rPr>
                      <w:rFonts w:cs="宋体"/>
                      <w:sz w:val="18"/>
                      <w:szCs w:val="18"/>
                    </w:rPr>
                    <w:t>天后的产品开放</w:t>
                  </w:r>
                  <w:r>
                    <w:rPr>
                      <w:rFonts w:cs="宋体"/>
                      <w:sz w:val="18"/>
                      <w:szCs w:val="18"/>
                    </w:rPr>
                    <w:lastRenderedPageBreak/>
                    <w:t>日：</w:t>
                  </w:r>
                  <w:r>
                    <w:rPr>
                      <w:rFonts w:cs="宋体"/>
                      <w:sz w:val="18"/>
                      <w:szCs w:val="18"/>
                    </w:rPr>
                    <w:t>17:00</w:t>
                  </w:r>
                  <w:r>
                    <w:rPr>
                      <w:rFonts w:cs="宋体"/>
                      <w:sz w:val="18"/>
                      <w:szCs w:val="18"/>
                    </w:rPr>
                    <w:t>（不含）</w:t>
                  </w:r>
                  <w:r>
                    <w:rPr>
                      <w:rFonts w:cs="宋体"/>
                      <w:sz w:val="18"/>
                      <w:szCs w:val="18"/>
                    </w:rPr>
                    <w:t>-24:00</w:t>
                  </w:r>
                  <w:r>
                    <w:rPr>
                      <w:rFonts w:cs="宋体"/>
                      <w:sz w:val="18"/>
                      <w:szCs w:val="18"/>
                    </w:rPr>
                    <w:t>或非产品开放日</w:t>
                  </w:r>
                </w:p>
              </w:tc>
              <w:tc>
                <w:tcPr>
                  <w:tcW w:w="1346" w:type="dxa"/>
                </w:tcPr>
                <w:p w:rsidR="00FE5894" w:rsidRDefault="000C5F4F">
                  <w:pPr>
                    <w:spacing w:line="200" w:lineRule="exact"/>
                  </w:pPr>
                  <w:r>
                    <w:rPr>
                      <w:rFonts w:cs="宋体"/>
                      <w:sz w:val="18"/>
                      <w:szCs w:val="18"/>
                    </w:rPr>
                    <w:lastRenderedPageBreak/>
                    <w:t>下一产品开放日</w:t>
                  </w:r>
                </w:p>
              </w:tc>
              <w:tc>
                <w:tcPr>
                  <w:tcW w:w="1346" w:type="dxa"/>
                </w:tcPr>
                <w:p w:rsidR="00FE5894" w:rsidRDefault="000C5F4F">
                  <w:pPr>
                    <w:spacing w:line="200" w:lineRule="exact"/>
                  </w:pPr>
                  <w:r>
                    <w:rPr>
                      <w:rFonts w:cs="宋体"/>
                      <w:sz w:val="18"/>
                      <w:szCs w:val="18"/>
                    </w:rPr>
                    <w:t>赎回受理日下</w:t>
                  </w:r>
                  <w:proofErr w:type="gramStart"/>
                  <w:r>
                    <w:rPr>
                      <w:rFonts w:cs="宋体"/>
                      <w:sz w:val="18"/>
                      <w:szCs w:val="18"/>
                    </w:rPr>
                    <w:t>一</w:t>
                  </w:r>
                  <w:proofErr w:type="gramEnd"/>
                  <w:r>
                    <w:rPr>
                      <w:rFonts w:cs="宋体"/>
                      <w:sz w:val="18"/>
                      <w:szCs w:val="18"/>
                    </w:rPr>
                    <w:t>产品开放日</w:t>
                  </w:r>
                </w:p>
              </w:tc>
              <w:tc>
                <w:tcPr>
                  <w:tcW w:w="1346" w:type="dxa"/>
                  <w:vMerge/>
                </w:tcPr>
                <w:p w:rsidR="00FE5894" w:rsidRDefault="00FE5894"/>
              </w:tc>
            </w:tr>
          </w:tbl>
          <w:p w:rsidR="00FE5894" w:rsidRDefault="00FE5894">
            <w:pPr>
              <w:spacing w:line="200" w:lineRule="exact"/>
            </w:pPr>
          </w:p>
          <w:p w:rsidR="00FE5894" w:rsidRDefault="000C5F4F">
            <w:pPr>
              <w:spacing w:line="200" w:lineRule="exact"/>
            </w:pPr>
            <w:r>
              <w:rPr>
                <w:rFonts w:cs="宋体"/>
                <w:b/>
                <w:sz w:val="18"/>
                <w:szCs w:val="18"/>
              </w:rPr>
              <w:t>代销机构可根据其销售需要重新设定赎回时间，投资者通过代销机构购买本理财产品的，以该代销机构最终披露的赎回时间和规则为准，但需当日受理的赎回申请截止时间不得超过当日</w:t>
            </w:r>
            <w:r>
              <w:rPr>
                <w:rFonts w:cs="宋体"/>
                <w:b/>
                <w:sz w:val="18"/>
                <w:szCs w:val="18"/>
              </w:rPr>
              <w:t>17:00</w:t>
            </w:r>
            <w:r>
              <w:rPr>
                <w:rFonts w:cs="宋体"/>
                <w:b/>
                <w:sz w:val="18"/>
                <w:szCs w:val="18"/>
              </w:rPr>
              <w:t>。</w:t>
            </w:r>
          </w:p>
          <w:p w:rsidR="00FE5894" w:rsidRDefault="00FE5894">
            <w:pPr>
              <w:spacing w:line="200" w:lineRule="exact"/>
              <w:jc w:val="left"/>
            </w:pPr>
          </w:p>
          <w:p w:rsidR="00FE5894" w:rsidRDefault="000C5F4F">
            <w:pPr>
              <w:spacing w:line="200" w:lineRule="exact"/>
              <w:jc w:val="left"/>
            </w:pPr>
            <w:r>
              <w:rPr>
                <w:rFonts w:cs="宋体"/>
                <w:b/>
                <w:sz w:val="18"/>
                <w:szCs w:val="18"/>
              </w:rPr>
              <w:t>注：</w:t>
            </w:r>
          </w:p>
          <w:p w:rsidR="00FE5894" w:rsidRDefault="000C5F4F">
            <w:pPr>
              <w:spacing w:line="200" w:lineRule="exact"/>
            </w:pPr>
            <w:r>
              <w:rPr>
                <w:rFonts w:cs="宋体"/>
                <w:sz w:val="18"/>
                <w:szCs w:val="18"/>
              </w:rPr>
              <w:t>1.</w:t>
            </w:r>
            <w:r>
              <w:rPr>
                <w:rFonts w:cs="宋体"/>
                <w:b/>
                <w:sz w:val="18"/>
                <w:szCs w:val="18"/>
              </w:rPr>
              <w:t>如投资者多次认申购本理财产品，其中持有满</w:t>
            </w:r>
            <w:r>
              <w:rPr>
                <w:rFonts w:cs="宋体"/>
                <w:b/>
                <w:sz w:val="18"/>
                <w:szCs w:val="18"/>
              </w:rPr>
              <w:t>14</w:t>
            </w:r>
            <w:r>
              <w:rPr>
                <w:rFonts w:cs="宋体"/>
                <w:b/>
                <w:sz w:val="18"/>
                <w:szCs w:val="18"/>
              </w:rPr>
              <w:t>天及以上的份额可提出赎回申请，持有期</w:t>
            </w:r>
            <w:r>
              <w:rPr>
                <w:rFonts w:cs="宋体"/>
                <w:b/>
                <w:sz w:val="18"/>
                <w:szCs w:val="18"/>
              </w:rPr>
              <w:t>14</w:t>
            </w:r>
            <w:r>
              <w:rPr>
                <w:rFonts w:cs="宋体"/>
                <w:b/>
                <w:sz w:val="18"/>
                <w:szCs w:val="18"/>
              </w:rPr>
              <w:t>天以内的份额不可提出赎回申请。</w:t>
            </w:r>
          </w:p>
          <w:p w:rsidR="00FE5894" w:rsidRDefault="000C5F4F">
            <w:pPr>
              <w:spacing w:line="200" w:lineRule="exact"/>
            </w:pPr>
            <w:r>
              <w:rPr>
                <w:rFonts w:cs="宋体"/>
                <w:color w:val="000000"/>
                <w:sz w:val="18"/>
                <w:szCs w:val="18"/>
              </w:rPr>
              <w:t>2.</w:t>
            </w:r>
            <w:r>
              <w:rPr>
                <w:rFonts w:cs="宋体"/>
                <w:b/>
                <w:sz w:val="18"/>
                <w:szCs w:val="18"/>
              </w:rPr>
              <w:t>单个投资者的赎回遵循</w:t>
            </w:r>
            <w:r>
              <w:rPr>
                <w:rFonts w:cs="宋体"/>
                <w:b/>
                <w:sz w:val="18"/>
                <w:szCs w:val="18"/>
              </w:rPr>
              <w:t>“</w:t>
            </w:r>
            <w:r>
              <w:rPr>
                <w:rFonts w:cs="宋体"/>
                <w:b/>
                <w:sz w:val="18"/>
                <w:szCs w:val="18"/>
              </w:rPr>
              <w:t>先进先出</w:t>
            </w:r>
            <w:r>
              <w:rPr>
                <w:rFonts w:cs="宋体"/>
                <w:b/>
                <w:sz w:val="18"/>
                <w:szCs w:val="18"/>
              </w:rPr>
              <w:t>”</w:t>
            </w:r>
            <w:r>
              <w:rPr>
                <w:rFonts w:cs="宋体"/>
                <w:b/>
                <w:sz w:val="18"/>
                <w:szCs w:val="18"/>
              </w:rPr>
              <w:t>原则，即单个投资者先认</w:t>
            </w:r>
            <w:r>
              <w:rPr>
                <w:rFonts w:cs="宋体"/>
                <w:b/>
                <w:sz w:val="18"/>
                <w:szCs w:val="18"/>
              </w:rPr>
              <w:t>/</w:t>
            </w:r>
            <w:r>
              <w:rPr>
                <w:rFonts w:cs="宋体"/>
                <w:b/>
                <w:sz w:val="18"/>
                <w:szCs w:val="18"/>
              </w:rPr>
              <w:t>申购的份额先被赎回。</w:t>
            </w:r>
          </w:p>
          <w:p w:rsidR="00FE5894" w:rsidRDefault="000C5F4F">
            <w:pPr>
              <w:spacing w:line="200" w:lineRule="exact"/>
            </w:pPr>
            <w:r>
              <w:rPr>
                <w:rFonts w:cs="宋体"/>
                <w:b/>
                <w:sz w:val="18"/>
                <w:szCs w:val="18"/>
              </w:rPr>
              <w:t>3.</w:t>
            </w:r>
            <w:r>
              <w:rPr>
                <w:rFonts w:cs="宋体"/>
                <w:b/>
                <w:sz w:val="18"/>
                <w:szCs w:val="18"/>
              </w:rPr>
              <w:t>在销售机构支持的前提下，赎回受理日</w:t>
            </w:r>
            <w:r>
              <w:rPr>
                <w:rFonts w:cs="宋体"/>
                <w:b/>
                <w:sz w:val="18"/>
                <w:szCs w:val="18"/>
              </w:rPr>
              <w:t>17:00</w:t>
            </w:r>
            <w:r>
              <w:rPr>
                <w:rFonts w:cs="宋体"/>
                <w:b/>
                <w:sz w:val="18"/>
                <w:szCs w:val="18"/>
              </w:rPr>
              <w:t>（含）前可以撤销赎回申请。</w:t>
            </w:r>
          </w:p>
          <w:p w:rsidR="00FE5894" w:rsidRDefault="000C5F4F">
            <w:pPr>
              <w:spacing w:line="200" w:lineRule="exact"/>
              <w:jc w:val="left"/>
            </w:pPr>
            <w:r>
              <w:rPr>
                <w:rFonts w:cs="宋体"/>
                <w:b/>
                <w:sz w:val="18"/>
                <w:szCs w:val="18"/>
              </w:rPr>
              <w:t>4.</w:t>
            </w:r>
            <w:r>
              <w:rPr>
                <w:rFonts w:cs="宋体"/>
                <w:b/>
                <w:sz w:val="18"/>
                <w:szCs w:val="18"/>
              </w:rPr>
              <w:t>产品开放日为产品存续期内每周一至周五（指工作日），但不包括国家法定节假日、休息日和南银理财公告暂停开放的日期。系统批处理时间无法进行任何操作，届时系统将相应提示，系统批处理时间预计在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p>
          <w:p w:rsidR="00FE5894" w:rsidRDefault="000C5F4F">
            <w:pPr>
              <w:spacing w:line="200" w:lineRule="exact"/>
            </w:pPr>
            <w:r>
              <w:rPr>
                <w:rFonts w:cs="宋体"/>
                <w:b/>
                <w:sz w:val="18"/>
                <w:szCs w:val="18"/>
              </w:rPr>
              <w:t>5.</w:t>
            </w:r>
            <w:r>
              <w:rPr>
                <w:rFonts w:cs="宋体"/>
                <w:b/>
                <w:sz w:val="18"/>
                <w:szCs w:val="18"/>
              </w:rPr>
              <w:t>份额运作终止日至资金到账日间赎回款项不计任何收益。</w:t>
            </w:r>
          </w:p>
        </w:tc>
      </w:tr>
      <w:tr w:rsidR="00FE589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lastRenderedPageBreak/>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产品存续期内每周一至周五（指工作日），但不包括国家法定节假日、休息日和管理人、代销机构公告暂停开放的日期。</w:t>
            </w:r>
          </w:p>
        </w:tc>
      </w:tr>
      <w:tr w:rsidR="00FE589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b/>
                <w:sz w:val="18"/>
                <w:szCs w:val="18"/>
              </w:rPr>
              <w:t>赎回金额</w:t>
            </w:r>
            <w:r>
              <w:rPr>
                <w:rFonts w:cs="宋体"/>
                <w:b/>
                <w:sz w:val="18"/>
                <w:szCs w:val="18"/>
              </w:rPr>
              <w:t>=</w:t>
            </w:r>
            <w:r>
              <w:rPr>
                <w:rFonts w:cs="宋体"/>
                <w:b/>
                <w:sz w:val="18"/>
                <w:szCs w:val="18"/>
              </w:rPr>
              <w:t>赎回份额</w:t>
            </w:r>
            <w:r>
              <w:rPr>
                <w:rFonts w:cs="宋体"/>
                <w:b/>
                <w:sz w:val="18"/>
                <w:szCs w:val="18"/>
              </w:rPr>
              <w:t>×</w:t>
            </w:r>
            <w:r>
              <w:rPr>
                <w:rFonts w:cs="宋体"/>
                <w:b/>
                <w:sz w:val="18"/>
                <w:szCs w:val="18"/>
              </w:rPr>
              <w:t>赎回确认日产</w:t>
            </w:r>
            <w:proofErr w:type="gramStart"/>
            <w:r>
              <w:rPr>
                <w:rFonts w:cs="宋体"/>
                <w:b/>
                <w:sz w:val="18"/>
                <w:szCs w:val="18"/>
              </w:rPr>
              <w:t>品单位</w:t>
            </w:r>
            <w:proofErr w:type="gramEnd"/>
            <w:r>
              <w:rPr>
                <w:rFonts w:cs="宋体"/>
                <w:b/>
                <w:sz w:val="18"/>
                <w:szCs w:val="18"/>
              </w:rPr>
              <w:t>净值（赎回确认日为赎回受理日当日）</w:t>
            </w:r>
          </w:p>
          <w:p w:rsidR="00FE5894" w:rsidRDefault="000C5F4F">
            <w:pPr>
              <w:spacing w:line="200" w:lineRule="exact"/>
            </w:pPr>
            <w:r>
              <w:rPr>
                <w:rFonts w:cs="宋体"/>
                <w:sz w:val="18"/>
                <w:szCs w:val="18"/>
              </w:rPr>
              <w:t>（赎回金额按去尾法保留两位小数）</w:t>
            </w:r>
          </w:p>
          <w:p w:rsidR="00FE5894" w:rsidRDefault="000C5F4F">
            <w:pPr>
              <w:spacing w:line="200" w:lineRule="exact"/>
            </w:pPr>
            <w:r>
              <w:rPr>
                <w:rFonts w:cs="宋体"/>
                <w:b/>
                <w:sz w:val="18"/>
                <w:szCs w:val="18"/>
              </w:rPr>
              <w:t>产品的赎回费、业绩报酬等费用（如有）将从赎回金额中扣除。</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color w:val="000000"/>
                <w:kern w:val="0"/>
                <w:sz w:val="18"/>
                <w:szCs w:val="18"/>
              </w:rPr>
            </w:pPr>
            <w:r>
              <w:rPr>
                <w:color w:val="000000"/>
                <w:kern w:val="0"/>
                <w:sz w:val="18"/>
                <w:szCs w:val="18"/>
              </w:rPr>
              <w:t>份额最低持有期</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sz w:val="18"/>
                <w:szCs w:val="18"/>
              </w:rPr>
              <w:t>14</w:t>
            </w:r>
            <w:r>
              <w:rPr>
                <w:rFonts w:cs="宋体"/>
                <w:sz w:val="18"/>
                <w:szCs w:val="18"/>
              </w:rPr>
              <w:t>天</w:t>
            </w:r>
          </w:p>
          <w:p w:rsidR="00FE5894" w:rsidRDefault="000C5F4F">
            <w:pPr>
              <w:spacing w:line="200" w:lineRule="exact"/>
            </w:pPr>
            <w:r>
              <w:rPr>
                <w:rFonts w:cs="宋体"/>
                <w:sz w:val="18"/>
                <w:szCs w:val="18"/>
              </w:rPr>
              <w:t>（认购份额从成立日起最低持有期为</w:t>
            </w:r>
            <w:r>
              <w:rPr>
                <w:rFonts w:cs="宋体"/>
                <w:sz w:val="18"/>
                <w:szCs w:val="18"/>
              </w:rPr>
              <w:t>14</w:t>
            </w:r>
            <w:r>
              <w:rPr>
                <w:rFonts w:cs="宋体"/>
                <w:sz w:val="18"/>
                <w:szCs w:val="18"/>
              </w:rPr>
              <w:t>天，</w:t>
            </w:r>
            <w:r>
              <w:rPr>
                <w:rFonts w:cs="宋体"/>
                <w:sz w:val="18"/>
                <w:szCs w:val="18"/>
              </w:rPr>
              <w:t>2024</w:t>
            </w:r>
            <w:r>
              <w:rPr>
                <w:rFonts w:cs="宋体"/>
                <w:sz w:val="18"/>
                <w:szCs w:val="18"/>
              </w:rPr>
              <w:t>年</w:t>
            </w:r>
            <w:r>
              <w:rPr>
                <w:rFonts w:cs="宋体"/>
                <w:sz w:val="18"/>
                <w:szCs w:val="18"/>
              </w:rPr>
              <w:t>10</w:t>
            </w:r>
            <w:r>
              <w:rPr>
                <w:rFonts w:cs="宋体"/>
                <w:sz w:val="18"/>
                <w:szCs w:val="18"/>
              </w:rPr>
              <w:t>月</w:t>
            </w:r>
            <w:r>
              <w:rPr>
                <w:rFonts w:cs="宋体"/>
                <w:sz w:val="18"/>
                <w:szCs w:val="18"/>
              </w:rPr>
              <w:t>28</w:t>
            </w:r>
            <w:r>
              <w:rPr>
                <w:rFonts w:cs="宋体"/>
                <w:sz w:val="18"/>
                <w:szCs w:val="18"/>
              </w:rPr>
              <w:t>日</w:t>
            </w:r>
            <w:proofErr w:type="gramStart"/>
            <w:r>
              <w:rPr>
                <w:rFonts w:cs="宋体"/>
                <w:sz w:val="18"/>
                <w:szCs w:val="18"/>
              </w:rPr>
              <w:t>及之前</w:t>
            </w:r>
            <w:proofErr w:type="gramEnd"/>
            <w:r>
              <w:rPr>
                <w:rFonts w:cs="宋体"/>
                <w:sz w:val="18"/>
                <w:szCs w:val="18"/>
              </w:rPr>
              <w:t>不可提出赎回申请；申购份额从份额运作起始日起最低持有期为</w:t>
            </w:r>
            <w:r>
              <w:rPr>
                <w:rFonts w:cs="宋体"/>
                <w:sz w:val="18"/>
                <w:szCs w:val="18"/>
              </w:rPr>
              <w:t>14</w:t>
            </w:r>
            <w:r>
              <w:rPr>
                <w:rFonts w:cs="宋体"/>
                <w:sz w:val="18"/>
                <w:szCs w:val="18"/>
              </w:rPr>
              <w:t>天，</w:t>
            </w:r>
            <w:r>
              <w:rPr>
                <w:rFonts w:cs="宋体"/>
                <w:sz w:val="18"/>
                <w:szCs w:val="18"/>
              </w:rPr>
              <w:t>14</w:t>
            </w:r>
            <w:r>
              <w:rPr>
                <w:rFonts w:cs="宋体"/>
                <w:sz w:val="18"/>
                <w:szCs w:val="18"/>
              </w:rPr>
              <w:t>天以内不可提出赎回申请。）</w:t>
            </w:r>
          </w:p>
        </w:tc>
      </w:tr>
      <w:tr w:rsidR="00FE589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FE5894" w:rsidRDefault="000C5F4F">
            <w:pPr>
              <w:spacing w:line="200" w:lineRule="exact"/>
            </w:pPr>
            <w:r>
              <w:rPr>
                <w:rFonts w:cs="宋体"/>
                <w:sz w:val="18"/>
                <w:szCs w:val="18"/>
              </w:rPr>
              <w:t>产品到期后，理财产品管理人和代销机构将根据理财资金所投资资产实际运作情况向投资者分配到期款项。</w:t>
            </w:r>
          </w:p>
        </w:tc>
      </w:tr>
      <w:tr w:rsidR="00FE5894">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FE5894" w:rsidRDefault="000C5F4F">
            <w:pPr>
              <w:spacing w:line="200" w:lineRule="exact"/>
              <w:jc w:val="left"/>
            </w:pPr>
            <w:r>
              <w:rPr>
                <w:rFonts w:cs="宋体"/>
                <w:sz w:val="18"/>
                <w:szCs w:val="18"/>
              </w:rPr>
              <w:t>分红权益登记日指管理人确认投资者所持份额是否享受本次分红的日期。</w:t>
            </w:r>
          </w:p>
        </w:tc>
      </w:tr>
      <w:tr w:rsidR="00FE5894">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sz w:val="18"/>
                <w:szCs w:val="18"/>
              </w:rPr>
              <w:t>本理财产品募集的资金投资于以下金融资产和金融工具，包括但不限于：</w:t>
            </w:r>
          </w:p>
          <w:p w:rsidR="00FE5894" w:rsidRDefault="000C5F4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FE5894" w:rsidRDefault="000C5F4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FE5894" w:rsidRDefault="000C5F4F">
            <w:pPr>
              <w:spacing w:line="200" w:lineRule="exact"/>
              <w:jc w:val="left"/>
            </w:pPr>
            <w:r>
              <w:rPr>
                <w:rFonts w:cs="宋体"/>
                <w:sz w:val="18"/>
                <w:szCs w:val="18"/>
              </w:rPr>
              <w:t>3.</w:t>
            </w:r>
            <w:r>
              <w:rPr>
                <w:rFonts w:cs="宋体"/>
                <w:sz w:val="18"/>
                <w:szCs w:val="18"/>
              </w:rPr>
              <w:t>公开募集基础设施证券投资基金等符合监管要求的公募证券投资基金；</w:t>
            </w:r>
          </w:p>
          <w:p w:rsidR="00FE5894" w:rsidRDefault="000C5F4F">
            <w:pPr>
              <w:spacing w:line="200" w:lineRule="exact"/>
              <w:jc w:val="left"/>
            </w:pPr>
            <w:r>
              <w:rPr>
                <w:rFonts w:cs="宋体"/>
                <w:sz w:val="18"/>
                <w:szCs w:val="18"/>
              </w:rPr>
              <w:t>4.</w:t>
            </w:r>
            <w:r>
              <w:rPr>
                <w:rFonts w:cs="宋体"/>
                <w:sz w:val="18"/>
                <w:szCs w:val="18"/>
              </w:rPr>
              <w:t>投资范围为上述资产的信托计划、资产管理计划等资产管理产品；</w:t>
            </w:r>
          </w:p>
          <w:p w:rsidR="00FE5894" w:rsidRDefault="000C5F4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FE5894" w:rsidRDefault="000C5F4F">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FE589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本理财产品投资于固定收益类资产的比例不低于本理财产品总资产的</w:t>
            </w:r>
            <w:r>
              <w:rPr>
                <w:rFonts w:cs="宋体"/>
                <w:sz w:val="18"/>
                <w:szCs w:val="18"/>
              </w:rPr>
              <w:t>80%</w:t>
            </w:r>
            <w:r>
              <w:rPr>
                <w:rFonts w:cs="宋体"/>
                <w:sz w:val="18"/>
                <w:szCs w:val="18"/>
              </w:rPr>
              <w:t>。</w:t>
            </w:r>
          </w:p>
          <w:p w:rsidR="00FE5894" w:rsidRDefault="000C5F4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FE589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本理财产品通过对宏观经济、政策环境、市场状况和资金供求的深入分析，对债券资产行业和品种的深入分析，自上而下进行积极主动的配置，构建合理的投资组合方案。力争控制回撤幅度，追求稳健的投</w:t>
            </w:r>
            <w:r>
              <w:rPr>
                <w:rFonts w:cs="宋体"/>
                <w:sz w:val="18"/>
                <w:szCs w:val="18"/>
              </w:rPr>
              <w:lastRenderedPageBreak/>
              <w:t>资回报。</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2.1%-2.65% </w:t>
            </w:r>
            <w:r>
              <w:rPr>
                <w:rFonts w:cs="宋体"/>
                <w:sz w:val="18"/>
                <w:szCs w:val="18"/>
              </w:rPr>
              <w:t>。</w:t>
            </w:r>
          </w:p>
          <w:p w:rsidR="00FE5894" w:rsidRDefault="000C5F4F">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2.1%-2.65% </w:t>
            </w:r>
            <w:r>
              <w:rPr>
                <w:rFonts w:cs="宋体"/>
                <w:sz w:val="18"/>
                <w:szCs w:val="18"/>
              </w:rPr>
              <w:t>。</w:t>
            </w:r>
          </w:p>
          <w:p w:rsidR="00FE5894" w:rsidRDefault="000C5F4F">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标的和相应投资市场波动的预判设定的投资目标。本理财产品投资于固定收益类资产的比例不低于总资产的</w:t>
            </w:r>
            <w:r>
              <w:rPr>
                <w:rFonts w:cs="宋体"/>
                <w:sz w:val="18"/>
                <w:szCs w:val="18"/>
              </w:rPr>
              <w:t>80%</w:t>
            </w:r>
            <w:r>
              <w:rPr>
                <w:rFonts w:cs="宋体"/>
                <w:sz w:val="18"/>
                <w:szCs w:val="18"/>
              </w:rPr>
              <w:t>。结合债券市场的收益和波动水平预判，在本理财产品约定的投资策略基础上，管理人设定了本理财产品投资周期内业绩比较基准。</w:t>
            </w:r>
          </w:p>
          <w:p w:rsidR="00FE5894" w:rsidRDefault="000C5F4F">
            <w:pPr>
              <w:spacing w:line="200" w:lineRule="exact"/>
              <w:jc w:val="left"/>
            </w:pPr>
            <w:r>
              <w:rPr>
                <w:sz w:val="18"/>
                <w:szCs w:val="18"/>
              </w:rPr>
              <w:t>注：管理人</w:t>
            </w:r>
            <w:r>
              <w:rPr>
                <w:rFonts w:cs="宋体"/>
                <w:sz w:val="18"/>
                <w:szCs w:val="18"/>
              </w:rPr>
              <w:t>可根据市场情况对业绩比较基准进行适当调整，如有调整，将至少于调整前</w:t>
            </w:r>
            <w:r>
              <w:rPr>
                <w:rFonts w:cs="宋体"/>
                <w:sz w:val="18"/>
                <w:szCs w:val="18"/>
              </w:rPr>
              <w:t>3</w:t>
            </w:r>
            <w:r>
              <w:rPr>
                <w:rFonts w:cs="宋体"/>
                <w:sz w:val="18"/>
                <w:szCs w:val="18"/>
              </w:rPr>
              <w:t>个工作日公布调整方案。</w:t>
            </w:r>
          </w:p>
          <w:p w:rsidR="00FE5894" w:rsidRDefault="000C5F4F">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FE5894" w:rsidRDefault="000C5F4F">
            <w:pPr>
              <w:spacing w:line="200" w:lineRule="exact"/>
            </w:pPr>
            <w:r>
              <w:rPr>
                <w:rFonts w:cs="宋体"/>
                <w:b/>
                <w:sz w:val="18"/>
                <w:szCs w:val="18"/>
              </w:rPr>
              <w:t>赎回费：本理财产品暂不收取赎回费。</w:t>
            </w:r>
          </w:p>
          <w:p w:rsidR="00FE5894" w:rsidRDefault="000C5F4F">
            <w:pPr>
              <w:spacing w:line="200" w:lineRule="exact"/>
            </w:pPr>
            <w:r>
              <w:rPr>
                <w:rFonts w:cs="宋体"/>
                <w:b/>
                <w:sz w:val="18"/>
                <w:szCs w:val="18"/>
              </w:rPr>
              <w:t>销售费：</w:t>
            </w:r>
          </w:p>
          <w:p w:rsidR="00FE5894" w:rsidRDefault="000C5F4F">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FE5894" w:rsidRDefault="000C5F4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FE5894" w:rsidRDefault="000C5F4F">
            <w:pPr>
              <w:spacing w:line="200" w:lineRule="exact"/>
            </w:pPr>
            <w:r>
              <w:rPr>
                <w:rFonts w:cs="宋体"/>
                <w:b/>
                <w:sz w:val="18"/>
                <w:szCs w:val="18"/>
              </w:rPr>
              <w:t>固定管理费：</w:t>
            </w:r>
          </w:p>
          <w:p w:rsidR="00FE5894" w:rsidRDefault="000C5F4F">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0.4%</w:t>
            </w:r>
            <w:r>
              <w:rPr>
                <w:rFonts w:cs="宋体"/>
                <w:b/>
                <w:sz w:val="18"/>
                <w:szCs w:val="18"/>
              </w:rPr>
              <w:t>的固定管理费，按日计提。</w:t>
            </w:r>
          </w:p>
          <w:p w:rsidR="00FE5894" w:rsidRDefault="000C5F4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FE5894" w:rsidRDefault="000C5F4F">
            <w:pPr>
              <w:spacing w:line="200" w:lineRule="exact"/>
            </w:pPr>
            <w:r>
              <w:rPr>
                <w:rFonts w:cs="宋体"/>
                <w:b/>
                <w:sz w:val="18"/>
                <w:szCs w:val="18"/>
              </w:rPr>
              <w:t>托管费：</w:t>
            </w:r>
          </w:p>
          <w:p w:rsidR="00FE5894" w:rsidRDefault="000C5F4F">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FE5894" w:rsidRDefault="000C5F4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FE5894" w:rsidRDefault="000C5F4F">
            <w:pPr>
              <w:spacing w:line="200" w:lineRule="exact"/>
            </w:pPr>
            <w:r>
              <w:rPr>
                <w:rFonts w:cs="宋体"/>
                <w:b/>
                <w:sz w:val="18"/>
                <w:szCs w:val="18"/>
              </w:rPr>
              <w:t>业绩报酬：本理财产品暂不收取业绩报酬。</w:t>
            </w:r>
          </w:p>
          <w:p w:rsidR="00FE5894" w:rsidRDefault="000C5F4F">
            <w:pPr>
              <w:spacing w:line="200" w:lineRule="exact"/>
            </w:pPr>
            <w:r>
              <w:rPr>
                <w:rFonts w:cs="宋体"/>
                <w:b/>
                <w:sz w:val="18"/>
                <w:szCs w:val="18"/>
              </w:rPr>
              <w:t>注：投资者份额持有</w:t>
            </w:r>
            <w:proofErr w:type="gramStart"/>
            <w:r>
              <w:rPr>
                <w:rFonts w:cs="宋体"/>
                <w:b/>
                <w:sz w:val="18"/>
                <w:szCs w:val="18"/>
              </w:rPr>
              <w:t>期间年化收益率</w:t>
            </w:r>
            <w:proofErr w:type="gramEnd"/>
            <w:r>
              <w:rPr>
                <w:rFonts w:cs="宋体"/>
                <w:b/>
                <w:sz w:val="18"/>
                <w:szCs w:val="18"/>
              </w:rPr>
              <w:t>=</w:t>
            </w:r>
            <w:r>
              <w:rPr>
                <w:rFonts w:cs="宋体"/>
                <w:b/>
                <w:sz w:val="18"/>
                <w:szCs w:val="18"/>
              </w:rPr>
              <w:t>（赎回确认日产品累计净值或实际到期日前</w:t>
            </w:r>
            <w:proofErr w:type="gramStart"/>
            <w:r>
              <w:rPr>
                <w:rFonts w:cs="宋体"/>
                <w:b/>
                <w:sz w:val="18"/>
                <w:szCs w:val="18"/>
              </w:rPr>
              <w:t>一</w:t>
            </w:r>
            <w:proofErr w:type="gramEnd"/>
            <w:r>
              <w:rPr>
                <w:rFonts w:cs="宋体"/>
                <w:b/>
                <w:sz w:val="18"/>
                <w:szCs w:val="18"/>
              </w:rPr>
              <w:t>产品开放日产品累计净值</w:t>
            </w:r>
            <w:r>
              <w:rPr>
                <w:rFonts w:cs="宋体"/>
                <w:b/>
                <w:sz w:val="18"/>
                <w:szCs w:val="18"/>
              </w:rPr>
              <w:t>-</w:t>
            </w:r>
            <w:r>
              <w:rPr>
                <w:rFonts w:cs="宋体"/>
                <w:b/>
                <w:sz w:val="18"/>
                <w:szCs w:val="18"/>
              </w:rPr>
              <w:t>申购确认日产品累计净值）</w:t>
            </w:r>
            <w:r>
              <w:rPr>
                <w:rFonts w:cs="宋体"/>
                <w:b/>
                <w:sz w:val="18"/>
                <w:szCs w:val="18"/>
              </w:rPr>
              <w:t>÷</w:t>
            </w:r>
            <w:r>
              <w:rPr>
                <w:rFonts w:cs="宋体"/>
                <w:b/>
                <w:sz w:val="18"/>
                <w:szCs w:val="18"/>
              </w:rPr>
              <w:t>申购确认日产</w:t>
            </w:r>
            <w:proofErr w:type="gramStart"/>
            <w:r>
              <w:rPr>
                <w:rFonts w:cs="宋体"/>
                <w:b/>
                <w:sz w:val="18"/>
                <w:szCs w:val="18"/>
              </w:rPr>
              <w:t>品单位</w:t>
            </w:r>
            <w:proofErr w:type="gramEnd"/>
            <w:r>
              <w:rPr>
                <w:rFonts w:cs="宋体"/>
                <w:b/>
                <w:sz w:val="18"/>
                <w:szCs w:val="18"/>
              </w:rPr>
              <w:t>净值</w:t>
            </w:r>
            <w:r>
              <w:rPr>
                <w:rFonts w:cs="宋体"/>
                <w:b/>
                <w:sz w:val="18"/>
                <w:szCs w:val="18"/>
              </w:rPr>
              <w:t>÷</w:t>
            </w:r>
            <w:r>
              <w:rPr>
                <w:rFonts w:cs="宋体"/>
                <w:b/>
                <w:sz w:val="18"/>
                <w:szCs w:val="18"/>
              </w:rPr>
              <w:t>投资者份额实际持有天数</w:t>
            </w:r>
            <w:r>
              <w:rPr>
                <w:rFonts w:cs="宋体"/>
                <w:b/>
                <w:sz w:val="18"/>
                <w:szCs w:val="18"/>
              </w:rPr>
              <w:t>×365</w:t>
            </w:r>
            <w:r>
              <w:rPr>
                <w:rFonts w:cs="宋体"/>
                <w:b/>
                <w:sz w:val="18"/>
                <w:szCs w:val="18"/>
              </w:rPr>
              <w:t>天。投资者份额实际持有天数为份额运作起始日（含）至份额运作终止日（不含）之间的天数。</w:t>
            </w:r>
          </w:p>
          <w:p w:rsidR="00FE5894" w:rsidRDefault="000C5F4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FE5894">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color w:val="000000"/>
                <w:sz w:val="18"/>
                <w:szCs w:val="18"/>
              </w:rPr>
              <w:t>具体参见本理财产品风险揭示书。</w:t>
            </w:r>
          </w:p>
          <w:p w:rsidR="00FE5894" w:rsidRDefault="000C5F4F">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w:t>
            </w:r>
            <w:r>
              <w:rPr>
                <w:rFonts w:cs="宋体"/>
                <w:color w:val="000000"/>
                <w:sz w:val="18"/>
                <w:szCs w:val="18"/>
              </w:rPr>
              <w:t>好，但不排除在特定阶段、特定市场环境下特定投资标的出现流动性较差的情况。因此，本产品所投资资产可能存在以下流动性风险：</w:t>
            </w:r>
          </w:p>
          <w:p w:rsidR="00FE5894" w:rsidRDefault="000C5F4F">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FE5894" w:rsidRDefault="000C5F4F">
            <w:pPr>
              <w:spacing w:line="200" w:lineRule="exact"/>
              <w:jc w:val="left"/>
            </w:pPr>
            <w:r>
              <w:rPr>
                <w:rFonts w:cs="宋体"/>
                <w:color w:val="000000"/>
                <w:sz w:val="18"/>
                <w:szCs w:val="18"/>
              </w:rPr>
              <w:t>二是为应对投资者的赎回，被迫以不适当的价格卖出债券或赎回基金；</w:t>
            </w:r>
          </w:p>
          <w:p w:rsidR="00FE5894" w:rsidRDefault="000C5F4F">
            <w:pPr>
              <w:spacing w:line="200" w:lineRule="exact"/>
              <w:jc w:val="left"/>
            </w:pPr>
            <w:r>
              <w:rPr>
                <w:rFonts w:cs="宋体"/>
                <w:color w:val="000000"/>
                <w:sz w:val="18"/>
                <w:szCs w:val="18"/>
              </w:rPr>
              <w:t>三是若投资资产包括非标准化债权类资产，可能由于资产缺少流动性而难以变现。</w:t>
            </w:r>
            <w:r>
              <w:rPr>
                <w:rFonts w:cs="宋体"/>
                <w:color w:val="000000"/>
                <w:sz w:val="18"/>
                <w:szCs w:val="18"/>
              </w:rPr>
              <w:t xml:space="preserve"> </w:t>
            </w:r>
            <w:r>
              <w:rPr>
                <w:rFonts w:cs="宋体"/>
                <w:color w:val="000000"/>
                <w:sz w:val="18"/>
                <w:szCs w:val="18"/>
              </w:rPr>
              <w:t>以上情形均可能使产品净值受到不利影响。</w:t>
            </w:r>
          </w:p>
        </w:tc>
      </w:tr>
      <w:tr w:rsidR="00FE589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FE5894" w:rsidRDefault="000C5F4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FE5894" w:rsidRDefault="000C5F4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FE5894" w:rsidRDefault="000C5F4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FE5894" w:rsidRDefault="000C5F4F">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FE5894" w:rsidRDefault="000C5F4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FE5894" w:rsidRDefault="000C5F4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FE5894" w:rsidRDefault="000C5F4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sz w:val="18"/>
                <w:szCs w:val="18"/>
              </w:rPr>
              <w:t>本理财产品销售机构为南银理财有限责任公司、南京银行股份有限公司、兴业银行股份有限公司、汉口银行股份有限公司、嘉兴银行股份有限公司、齐鲁银行股份有限公司、贵阳银行股份有限公司、九江银行股份有限公司、天津农村商业银行股份有限公司、桂林银行股份有</w:t>
            </w:r>
            <w:r>
              <w:rPr>
                <w:rFonts w:cs="宋体"/>
                <w:sz w:val="18"/>
                <w:szCs w:val="18"/>
              </w:rPr>
              <w:lastRenderedPageBreak/>
              <w:t>限公司、江苏张家港农村商业银行股份有限公司、郑州银行股份有限公司、上海银行股份有限公司、交通银行股份有限公司、甘肃银行股份有限公司。管理人有权调整本理财产品的销售机构并进行信息披露。</w:t>
            </w:r>
          </w:p>
          <w:p w:rsidR="00FE5894" w:rsidRDefault="000C5F4F">
            <w:pPr>
              <w:spacing w:line="200" w:lineRule="exact"/>
              <w:jc w:val="left"/>
            </w:pPr>
            <w:r>
              <w:rPr>
                <w:rFonts w:cs="宋体"/>
                <w:sz w:val="18"/>
                <w:szCs w:val="18"/>
              </w:rPr>
              <w:t>销售机构主要职责如下：</w:t>
            </w:r>
          </w:p>
          <w:p w:rsidR="00FE5894" w:rsidRDefault="000C5F4F">
            <w:pPr>
              <w:spacing w:line="200" w:lineRule="exact"/>
              <w:jc w:val="left"/>
            </w:pPr>
            <w:r>
              <w:rPr>
                <w:rFonts w:cs="宋体"/>
                <w:sz w:val="18"/>
                <w:szCs w:val="18"/>
              </w:rPr>
              <w:t>1.</w:t>
            </w:r>
            <w:r>
              <w:rPr>
                <w:rFonts w:cs="宋体"/>
                <w:sz w:val="18"/>
                <w:szCs w:val="18"/>
              </w:rPr>
              <w:t>按照法律法规、监管规定及理财产品销售文件的约定，开展理财产品</w:t>
            </w:r>
            <w:r>
              <w:rPr>
                <w:rFonts w:cs="宋体"/>
                <w:sz w:val="18"/>
                <w:szCs w:val="18"/>
              </w:rPr>
              <w:t>销售活动，向投资者充分披露信息和揭示风险；</w:t>
            </w:r>
          </w:p>
          <w:p w:rsidR="00FE5894" w:rsidRDefault="000C5F4F">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FE5894" w:rsidRDefault="000C5F4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FE5894" w:rsidRDefault="000C5F4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FE5894" w:rsidRDefault="000C5F4F">
            <w:pPr>
              <w:spacing w:line="200" w:lineRule="exact"/>
              <w:jc w:val="left"/>
            </w:pPr>
            <w:r>
              <w:rPr>
                <w:rFonts w:cs="宋体"/>
                <w:sz w:val="18"/>
                <w:szCs w:val="18"/>
              </w:rPr>
              <w:t>5.</w:t>
            </w:r>
            <w:r>
              <w:rPr>
                <w:rFonts w:cs="宋体"/>
                <w:sz w:val="18"/>
                <w:szCs w:val="18"/>
              </w:rPr>
              <w:t>建立健全投资者权益保护管理体系，加强投资者适当性管理；</w:t>
            </w:r>
          </w:p>
          <w:p w:rsidR="00FE5894" w:rsidRDefault="000C5F4F">
            <w:pPr>
              <w:spacing w:line="200" w:lineRule="exact"/>
              <w:jc w:val="left"/>
            </w:pPr>
            <w:r>
              <w:rPr>
                <w:rFonts w:cs="宋体"/>
                <w:sz w:val="18"/>
                <w:szCs w:val="18"/>
              </w:rPr>
              <w:t>6.</w:t>
            </w:r>
            <w:r>
              <w:rPr>
                <w:rFonts w:cs="宋体"/>
                <w:sz w:val="18"/>
                <w:szCs w:val="18"/>
              </w:rPr>
              <w:t>国务院银行业监督管理机构规定及本理财产品管理人与销售机构约定的其他职责。</w:t>
            </w:r>
          </w:p>
        </w:tc>
      </w:tr>
      <w:tr w:rsidR="00FE589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本理财产品托管人为南京银行股份有限公司，主要职责如下：</w:t>
            </w:r>
          </w:p>
          <w:p w:rsidR="00FE5894" w:rsidRDefault="000C5F4F">
            <w:pPr>
              <w:spacing w:line="200" w:lineRule="exact"/>
            </w:pPr>
            <w:r>
              <w:rPr>
                <w:rFonts w:cs="宋体"/>
                <w:sz w:val="18"/>
                <w:szCs w:val="18"/>
              </w:rPr>
              <w:t>1.</w:t>
            </w:r>
            <w:r>
              <w:rPr>
                <w:rFonts w:cs="宋体"/>
                <w:sz w:val="18"/>
                <w:szCs w:val="18"/>
              </w:rPr>
              <w:t>安全保管理财产品财产；</w:t>
            </w:r>
          </w:p>
          <w:p w:rsidR="00FE5894" w:rsidRDefault="000C5F4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FE5894" w:rsidRDefault="000C5F4F">
            <w:pPr>
              <w:spacing w:line="200" w:lineRule="exact"/>
            </w:pPr>
            <w:r>
              <w:rPr>
                <w:rFonts w:cs="宋体"/>
                <w:sz w:val="18"/>
                <w:szCs w:val="18"/>
              </w:rPr>
              <w:t>3.</w:t>
            </w:r>
            <w:r>
              <w:rPr>
                <w:rFonts w:cs="宋体"/>
                <w:sz w:val="18"/>
                <w:szCs w:val="18"/>
              </w:rPr>
              <w:t>按照托管协议约定和管理人的投资指令，及时办理清算、交割事宜；</w:t>
            </w:r>
          </w:p>
          <w:p w:rsidR="00FE5894" w:rsidRDefault="000C5F4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FE5894" w:rsidRDefault="000C5F4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FE5894" w:rsidRDefault="000C5F4F">
            <w:pPr>
              <w:spacing w:line="200" w:lineRule="exact"/>
            </w:pPr>
            <w:r>
              <w:rPr>
                <w:rFonts w:cs="宋体"/>
                <w:sz w:val="18"/>
                <w:szCs w:val="18"/>
              </w:rPr>
              <w:t>6.</w:t>
            </w:r>
            <w:r>
              <w:rPr>
                <w:rFonts w:cs="宋体"/>
                <w:sz w:val="18"/>
                <w:szCs w:val="18"/>
              </w:rPr>
              <w:t>办理与理财产品托管业务活动相关的信息披露事项，包</w:t>
            </w:r>
            <w:r>
              <w:rPr>
                <w:rFonts w:cs="宋体"/>
                <w:sz w:val="18"/>
                <w:szCs w:val="18"/>
              </w:rPr>
              <w:t>括披露理财产品托管协议、对理财产品信息披露文件中的理财产品财务会计报告等出具意见，以及在公募理财产品半年度和年度报告中出具理财托管机构报告等；</w:t>
            </w:r>
          </w:p>
          <w:p w:rsidR="00FE5894" w:rsidRDefault="000C5F4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FE5894" w:rsidRDefault="000C5F4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FE5894" w:rsidRDefault="000C5F4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FE5894">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本理财产品合作机构为华润深国投信托有限公司、江苏省国际信托有限责任公司、平安资产管理有限责任公司、泰康资产管理有限责任公司、太平洋资产管理有限责任公司、中粮信托有限责任公司、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FE5894" w:rsidRDefault="000C5F4F">
            <w:pPr>
              <w:spacing w:line="200" w:lineRule="exact"/>
            </w:pPr>
            <w:r>
              <w:rPr>
                <w:rFonts w:cs="宋体"/>
                <w:sz w:val="18"/>
                <w:szCs w:val="18"/>
              </w:rPr>
              <w:t>合作机构为从事理财产品受托投资的机构，主要承担根据合同约定进行受托资金的投资管理的职责：华润深国投信托有限公司、江苏省国际信托有限责任公司、平安资产管理有限责任公司、泰康资产管理有限责任公司、太平洋资产管理有限责</w:t>
            </w:r>
            <w:r>
              <w:rPr>
                <w:rFonts w:cs="宋体"/>
                <w:sz w:val="18"/>
                <w:szCs w:val="18"/>
              </w:rPr>
              <w:t>任公司、中粮信托有限责任公司、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FE5894" w:rsidRDefault="000C5F4F">
            <w:pPr>
              <w:spacing w:line="200" w:lineRule="exact"/>
            </w:pPr>
            <w:r>
              <w:rPr>
                <w:rFonts w:cs="宋体"/>
                <w:sz w:val="18"/>
                <w:szCs w:val="18"/>
              </w:rPr>
              <w:t>若上述合作机构及其职责发生调整，管理人将在本理财产品的定期报告中进行信息披露。</w:t>
            </w:r>
          </w:p>
          <w:p w:rsidR="00FE5894" w:rsidRDefault="000C5F4F">
            <w:pPr>
              <w:spacing w:line="200" w:lineRule="exact"/>
            </w:pPr>
            <w:r>
              <w:rPr>
                <w:rFonts w:cs="宋体"/>
                <w:sz w:val="18"/>
                <w:szCs w:val="18"/>
              </w:rPr>
              <w:t>上述投资合作机构简介：</w:t>
            </w:r>
          </w:p>
          <w:p w:rsidR="00FE5894" w:rsidRDefault="000C5F4F">
            <w:pPr>
              <w:spacing w:line="200" w:lineRule="exact"/>
            </w:pPr>
            <w:r>
              <w:rPr>
                <w:rFonts w:cs="宋体"/>
                <w:sz w:val="18"/>
                <w:szCs w:val="18"/>
              </w:rPr>
              <w:t>华润深国投信托有限公司成立于</w:t>
            </w:r>
            <w:r>
              <w:rPr>
                <w:rFonts w:cs="宋体"/>
                <w:sz w:val="18"/>
                <w:szCs w:val="18"/>
              </w:rPr>
              <w:t>1982</w:t>
            </w:r>
            <w:r>
              <w:rPr>
                <w:rFonts w:cs="宋体"/>
                <w:sz w:val="18"/>
                <w:szCs w:val="18"/>
              </w:rPr>
              <w:t>年</w:t>
            </w:r>
            <w:r>
              <w:rPr>
                <w:rFonts w:cs="宋体"/>
                <w:sz w:val="18"/>
                <w:szCs w:val="18"/>
              </w:rPr>
              <w:t>08</w:t>
            </w:r>
            <w:r>
              <w:rPr>
                <w:rFonts w:cs="宋体"/>
                <w:sz w:val="18"/>
                <w:szCs w:val="18"/>
              </w:rPr>
              <w:t>月</w:t>
            </w:r>
            <w:r>
              <w:rPr>
                <w:rFonts w:cs="宋体"/>
                <w:sz w:val="18"/>
                <w:szCs w:val="18"/>
              </w:rPr>
              <w:t>24</w:t>
            </w:r>
            <w:r>
              <w:rPr>
                <w:rFonts w:cs="宋体"/>
                <w:sz w:val="18"/>
                <w:szCs w:val="18"/>
              </w:rPr>
              <w:t>日，注册资本金</w:t>
            </w:r>
            <w:r>
              <w:rPr>
                <w:rFonts w:cs="宋体"/>
                <w:sz w:val="18"/>
                <w:szCs w:val="18"/>
              </w:rPr>
              <w:t>110</w:t>
            </w:r>
            <w:r>
              <w:rPr>
                <w:rFonts w:cs="宋体"/>
                <w:sz w:val="18"/>
                <w:szCs w:val="18"/>
              </w:rPr>
              <w:t>亿元。</w:t>
            </w:r>
          </w:p>
          <w:p w:rsidR="00FE5894" w:rsidRDefault="000C5F4F">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FE5894" w:rsidRDefault="000C5F4F">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FE5894" w:rsidRDefault="000C5F4F">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FE5894" w:rsidRDefault="000C5F4F">
            <w:pPr>
              <w:spacing w:line="200" w:lineRule="exact"/>
            </w:pPr>
            <w:r>
              <w:rPr>
                <w:rFonts w:cs="宋体"/>
                <w:sz w:val="18"/>
                <w:szCs w:val="18"/>
              </w:rPr>
              <w:t>太平洋资产管理有限责</w:t>
            </w:r>
            <w:r>
              <w:rPr>
                <w:rFonts w:cs="宋体"/>
                <w:sz w:val="18"/>
                <w:szCs w:val="18"/>
              </w:rPr>
              <w:t>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FE5894" w:rsidRDefault="000C5F4F">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FE5894" w:rsidRDefault="000C5F4F">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FE5894" w:rsidRDefault="000C5F4F">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FE58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sz w:val="18"/>
                <w:szCs w:val="18"/>
              </w:rPr>
              <w:t>本理财产品单个</w:t>
            </w:r>
            <w:proofErr w:type="gramStart"/>
            <w:r>
              <w:rPr>
                <w:rFonts w:cs="宋体"/>
                <w:sz w:val="18"/>
                <w:szCs w:val="18"/>
              </w:rPr>
              <w:t>开放日净赎回</w:t>
            </w:r>
            <w:proofErr w:type="gramEnd"/>
            <w:r>
              <w:rPr>
                <w:rFonts w:cs="宋体"/>
                <w:sz w:val="18"/>
                <w:szCs w:val="18"/>
              </w:rPr>
              <w:t>申请超过前一产品工作日日</w:t>
            </w:r>
            <w:proofErr w:type="gramStart"/>
            <w:r>
              <w:rPr>
                <w:rFonts w:cs="宋体"/>
                <w:sz w:val="18"/>
                <w:szCs w:val="18"/>
              </w:rPr>
              <w:t>终本理财</w:t>
            </w:r>
            <w:proofErr w:type="gramEnd"/>
            <w:r>
              <w:rPr>
                <w:rFonts w:cs="宋体"/>
                <w:sz w:val="18"/>
                <w:szCs w:val="18"/>
              </w:rPr>
              <w:t>产品总份额的</w:t>
            </w:r>
            <w:r>
              <w:rPr>
                <w:rFonts w:cs="宋体"/>
                <w:sz w:val="18"/>
                <w:szCs w:val="18"/>
              </w:rPr>
              <w:t xml:space="preserve"> 10%</w:t>
            </w:r>
            <w:r>
              <w:rPr>
                <w:rFonts w:cs="宋体"/>
                <w:sz w:val="18"/>
                <w:szCs w:val="18"/>
              </w:rPr>
              <w:t>时，触发巨额赎回，</w:t>
            </w:r>
          </w:p>
          <w:p w:rsidR="00FE5894" w:rsidRDefault="000C5F4F">
            <w:pPr>
              <w:spacing w:line="200" w:lineRule="exact"/>
              <w:jc w:val="left"/>
            </w:pPr>
            <w:r>
              <w:rPr>
                <w:rFonts w:cs="宋体"/>
                <w:sz w:val="18"/>
                <w:szCs w:val="18"/>
              </w:rPr>
              <w:t>在赎回确认日管理人办理的赎回份额将不低于前一产品工作日日终理财产品总份额的</w:t>
            </w:r>
            <w:r>
              <w:rPr>
                <w:rFonts w:cs="宋体"/>
                <w:sz w:val="18"/>
                <w:szCs w:val="18"/>
              </w:rPr>
              <w:t xml:space="preserve"> 10%</w:t>
            </w:r>
            <w:r>
              <w:rPr>
                <w:rFonts w:cs="宋体"/>
                <w:sz w:val="18"/>
                <w:szCs w:val="18"/>
              </w:rPr>
              <w:t>。</w:t>
            </w:r>
          </w:p>
          <w:p w:rsidR="00FE5894" w:rsidRDefault="000C5F4F">
            <w:pPr>
              <w:spacing w:line="200" w:lineRule="exact"/>
              <w:jc w:val="left"/>
            </w:pPr>
            <w:r>
              <w:rPr>
                <w:rFonts w:cs="宋体"/>
                <w:sz w:val="18"/>
                <w:szCs w:val="18"/>
              </w:rPr>
              <w:t>本理财产品在开放日发生巨额赎回时，管理人有权根据产品的实际运作情况采取如下措施中的一种：</w:t>
            </w:r>
          </w:p>
          <w:p w:rsidR="00FE5894" w:rsidRDefault="000C5F4F">
            <w:pPr>
              <w:spacing w:line="200" w:lineRule="exact"/>
              <w:jc w:val="left"/>
            </w:pPr>
            <w:r>
              <w:rPr>
                <w:rFonts w:cs="宋体"/>
                <w:sz w:val="18"/>
                <w:szCs w:val="18"/>
              </w:rPr>
              <w:t>1.</w:t>
            </w:r>
            <w:r>
              <w:rPr>
                <w:rFonts w:cs="宋体"/>
                <w:sz w:val="18"/>
                <w:szCs w:val="18"/>
              </w:rPr>
              <w:t>接受部分赎回：当管理人认为兑付投资者的赎回申请有困难，或认为兑付投资者的赎回申请可能会对本理财产品的资产净值造成较大</w:t>
            </w:r>
            <w:r>
              <w:rPr>
                <w:rFonts w:cs="宋体"/>
                <w:sz w:val="18"/>
                <w:szCs w:val="18"/>
              </w:rPr>
              <w:lastRenderedPageBreak/>
              <w:t>波动时，在赎回确认日管理人办理的赎回份额将不低于前一产品工作日日终理财产品总份额的</w:t>
            </w:r>
            <w:r>
              <w:rPr>
                <w:rFonts w:cs="宋体"/>
                <w:sz w:val="18"/>
                <w:szCs w:val="18"/>
              </w:rPr>
              <w:t xml:space="preserve"> 10%</w:t>
            </w:r>
            <w:r>
              <w:rPr>
                <w:rFonts w:cs="宋体"/>
                <w:sz w:val="18"/>
                <w:szCs w:val="18"/>
              </w:rPr>
              <w:t>，并按单个投资者的赎回申请份额占当日所有投资者的净赎回</w:t>
            </w:r>
            <w:proofErr w:type="gramStart"/>
            <w:r>
              <w:rPr>
                <w:rFonts w:cs="宋体"/>
                <w:sz w:val="18"/>
                <w:szCs w:val="18"/>
              </w:rPr>
              <w:t>申请总</w:t>
            </w:r>
            <w:proofErr w:type="gramEnd"/>
            <w:r>
              <w:rPr>
                <w:rFonts w:cs="宋体"/>
                <w:sz w:val="18"/>
                <w:szCs w:val="18"/>
              </w:rPr>
              <w:t>份额的比例，确认该投资者当日办理的赎回申请份额，对于其余赎回申请管理人可暂停接受或延期办理。</w:t>
            </w:r>
          </w:p>
          <w:p w:rsidR="00FE5894" w:rsidRDefault="000C5F4F">
            <w:pPr>
              <w:spacing w:line="200" w:lineRule="exact"/>
              <w:jc w:val="left"/>
            </w:pPr>
            <w:r>
              <w:rPr>
                <w:rFonts w:cs="宋体"/>
                <w:sz w:val="18"/>
                <w:szCs w:val="18"/>
              </w:rPr>
              <w:t>（</w:t>
            </w:r>
            <w:r>
              <w:rPr>
                <w:rFonts w:cs="宋体"/>
                <w:sz w:val="18"/>
                <w:szCs w:val="18"/>
              </w:rPr>
              <w:t>1</w:t>
            </w:r>
            <w:r>
              <w:rPr>
                <w:rFonts w:cs="宋体"/>
                <w:sz w:val="18"/>
                <w:szCs w:val="18"/>
              </w:rPr>
              <w:t>）投资者在申请赎回时可选择将当日未获办理部分予以撤销，</w:t>
            </w:r>
            <w:r>
              <w:rPr>
                <w:rFonts w:cs="宋体"/>
                <w:sz w:val="18"/>
                <w:szCs w:val="18"/>
              </w:rPr>
              <w:t>即暂停接受情形，管理人将拒绝该部分赎回申请，撤销的部分投资者可在下一个产品开放日再次发起赎回申请。</w:t>
            </w:r>
          </w:p>
          <w:p w:rsidR="00FE5894" w:rsidRDefault="000C5F4F">
            <w:pPr>
              <w:spacing w:line="200" w:lineRule="exact"/>
              <w:jc w:val="left"/>
            </w:pPr>
            <w:r>
              <w:rPr>
                <w:rFonts w:cs="宋体"/>
                <w:sz w:val="18"/>
                <w:szCs w:val="18"/>
              </w:rPr>
              <w:t>（</w:t>
            </w:r>
            <w:r>
              <w:rPr>
                <w:rFonts w:cs="宋体"/>
                <w:sz w:val="18"/>
                <w:szCs w:val="18"/>
              </w:rPr>
              <w:t>2</w:t>
            </w:r>
            <w:r>
              <w:rPr>
                <w:rFonts w:cs="宋体"/>
                <w:sz w:val="18"/>
                <w:szCs w:val="18"/>
              </w:rPr>
              <w:t>）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请。</w:t>
            </w:r>
          </w:p>
          <w:p w:rsidR="00FE5894" w:rsidRDefault="000C5F4F">
            <w:pPr>
              <w:spacing w:line="200" w:lineRule="exact"/>
              <w:jc w:val="left"/>
            </w:pPr>
            <w:r>
              <w:rPr>
                <w:rFonts w:cs="宋体"/>
                <w:sz w:val="18"/>
                <w:szCs w:val="18"/>
              </w:rPr>
              <w:t>具体服务投资者可详</w:t>
            </w:r>
            <w:proofErr w:type="gramStart"/>
            <w:r>
              <w:rPr>
                <w:rFonts w:cs="宋体"/>
                <w:sz w:val="18"/>
                <w:szCs w:val="18"/>
              </w:rPr>
              <w:t>询</w:t>
            </w:r>
            <w:proofErr w:type="gramEnd"/>
            <w:r>
              <w:rPr>
                <w:rFonts w:cs="宋体"/>
                <w:sz w:val="18"/>
                <w:szCs w:val="18"/>
              </w:rPr>
              <w:t>代销机构，最终以代销机构提供的服务为准。</w:t>
            </w:r>
          </w:p>
          <w:p w:rsidR="00FE5894" w:rsidRDefault="000C5F4F">
            <w:pPr>
              <w:spacing w:line="200" w:lineRule="exact"/>
              <w:jc w:val="left"/>
            </w:pPr>
            <w:r>
              <w:rPr>
                <w:rFonts w:cs="宋体"/>
                <w:sz w:val="18"/>
                <w:szCs w:val="18"/>
              </w:rPr>
              <w:t>2.</w:t>
            </w:r>
            <w:r>
              <w:rPr>
                <w:rFonts w:cs="宋体"/>
                <w:sz w:val="18"/>
                <w:szCs w:val="18"/>
              </w:rPr>
              <w:t>接受全额赎回：当管理人认为有能力兑付投资者的全部赎回申请时，将在赎回确认日按正常赎回程序执行。</w:t>
            </w:r>
          </w:p>
          <w:p w:rsidR="00FE5894" w:rsidRDefault="000C5F4F">
            <w:pPr>
              <w:spacing w:line="200" w:lineRule="exact"/>
            </w:pPr>
            <w:r>
              <w:rPr>
                <w:rFonts w:cs="宋体"/>
                <w:sz w:val="18"/>
                <w:szCs w:val="18"/>
              </w:rPr>
              <w:t>本理财产品发生巨额赎回、管理人接受部分赎回时，对于暂停接受和延期办理的部分，管理人可能需在下一个申购或赎回开放日才可确认，可能影响投资者的资金安排。</w:t>
            </w:r>
          </w:p>
        </w:tc>
      </w:tr>
      <w:tr w:rsidR="00FE589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lastRenderedPageBreak/>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FE589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发生下列情形时，管理人可暂停接受认申购申请：</w:t>
            </w:r>
          </w:p>
          <w:p w:rsidR="00FE5894" w:rsidRDefault="000C5F4F">
            <w:pPr>
              <w:spacing w:line="200" w:lineRule="exact"/>
            </w:pPr>
            <w:r>
              <w:rPr>
                <w:rFonts w:cs="宋体"/>
                <w:sz w:val="18"/>
                <w:szCs w:val="18"/>
              </w:rPr>
              <w:t>1.</w:t>
            </w:r>
            <w:r>
              <w:rPr>
                <w:rFonts w:cs="宋体"/>
                <w:sz w:val="18"/>
                <w:szCs w:val="18"/>
              </w:rPr>
              <w:t>因不可抗力导致理财产品无法正常运作；</w:t>
            </w:r>
          </w:p>
          <w:p w:rsidR="00FE5894" w:rsidRDefault="000C5F4F">
            <w:pPr>
              <w:spacing w:line="200" w:lineRule="exact"/>
            </w:pPr>
            <w:r>
              <w:rPr>
                <w:rFonts w:cs="宋体"/>
                <w:sz w:val="18"/>
                <w:szCs w:val="18"/>
              </w:rPr>
              <w:t>2.</w:t>
            </w:r>
            <w:r>
              <w:rPr>
                <w:rFonts w:cs="宋体"/>
                <w:sz w:val="18"/>
                <w:szCs w:val="18"/>
              </w:rPr>
              <w:t>因监管政策、市场发生重大变化，导致理财产品无法正常运作；</w:t>
            </w:r>
          </w:p>
          <w:p w:rsidR="00FE5894" w:rsidRDefault="000C5F4F">
            <w:pPr>
              <w:spacing w:line="200" w:lineRule="exact"/>
            </w:pPr>
            <w:r>
              <w:rPr>
                <w:rFonts w:cs="宋体"/>
                <w:sz w:val="18"/>
                <w:szCs w:val="18"/>
              </w:rPr>
              <w:t>3.</w:t>
            </w:r>
            <w:r>
              <w:rPr>
                <w:rFonts w:cs="宋体"/>
                <w:sz w:val="18"/>
                <w:szCs w:val="18"/>
              </w:rPr>
              <w:t>管理人认为需要暂停认申购的其他情形。</w:t>
            </w:r>
          </w:p>
          <w:p w:rsidR="00FE5894" w:rsidRDefault="000C5F4F">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FE589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color w:val="000000"/>
                <w:sz w:val="18"/>
                <w:szCs w:val="18"/>
              </w:rPr>
              <w:t>发生下列情形时，管理人可暂停接受投资者的赎回申请：</w:t>
            </w:r>
          </w:p>
          <w:p w:rsidR="00FE5894" w:rsidRDefault="000C5F4F">
            <w:pPr>
              <w:spacing w:line="200" w:lineRule="exact"/>
              <w:jc w:val="left"/>
            </w:pPr>
            <w:r>
              <w:rPr>
                <w:rFonts w:cs="宋体"/>
                <w:color w:val="000000"/>
                <w:sz w:val="18"/>
                <w:szCs w:val="18"/>
              </w:rPr>
              <w:t>1.</w:t>
            </w:r>
            <w:r>
              <w:rPr>
                <w:rFonts w:cs="宋体"/>
                <w:color w:val="000000"/>
                <w:sz w:val="18"/>
                <w:szCs w:val="18"/>
              </w:rPr>
              <w:t>因不可抗力导致管理人不能支付赎回款项；</w:t>
            </w:r>
          </w:p>
          <w:p w:rsidR="00FE5894" w:rsidRDefault="000C5F4F">
            <w:pPr>
              <w:spacing w:line="200" w:lineRule="exact"/>
              <w:jc w:val="left"/>
            </w:pPr>
            <w:r>
              <w:rPr>
                <w:rFonts w:cs="宋体"/>
                <w:color w:val="000000"/>
                <w:sz w:val="18"/>
                <w:szCs w:val="18"/>
              </w:rPr>
              <w:t>2.</w:t>
            </w:r>
            <w:r>
              <w:rPr>
                <w:rFonts w:cs="宋体"/>
                <w:color w:val="000000"/>
                <w:sz w:val="18"/>
                <w:szCs w:val="18"/>
              </w:rPr>
              <w:t>银行间市场或证券交易所交易时间非正常停市，导致管理人无法计算当日理财产品资产净值；</w:t>
            </w:r>
          </w:p>
          <w:p w:rsidR="00FE5894" w:rsidRDefault="000C5F4F">
            <w:pPr>
              <w:spacing w:line="200" w:lineRule="exact"/>
              <w:jc w:val="left"/>
            </w:pPr>
            <w:r>
              <w:rPr>
                <w:rFonts w:cs="宋体"/>
                <w:color w:val="000000"/>
                <w:sz w:val="18"/>
                <w:szCs w:val="18"/>
              </w:rPr>
              <w:t>3.</w:t>
            </w:r>
            <w:r>
              <w:rPr>
                <w:rFonts w:cs="宋体"/>
                <w:color w:val="000000"/>
                <w:sz w:val="18"/>
                <w:szCs w:val="18"/>
              </w:rPr>
              <w:t>管理人、法律法规规定或监管认定的其他情形。</w:t>
            </w:r>
          </w:p>
          <w:p w:rsidR="00FE5894" w:rsidRDefault="000C5F4F">
            <w:pPr>
              <w:spacing w:line="200" w:lineRule="exact"/>
              <w:jc w:val="left"/>
            </w:pPr>
            <w:r>
              <w:rPr>
                <w:rFonts w:cs="宋体"/>
                <w:color w:val="000000"/>
                <w:sz w:val="18"/>
                <w:szCs w:val="18"/>
              </w:rPr>
              <w:t>若管理人暂停接受赎回申请，将在</w:t>
            </w:r>
            <w:r>
              <w:rPr>
                <w:rFonts w:cs="宋体"/>
                <w:color w:val="000000"/>
                <w:sz w:val="18"/>
                <w:szCs w:val="18"/>
              </w:rPr>
              <w:t>3</w:t>
            </w:r>
            <w:r>
              <w:rPr>
                <w:rFonts w:cs="宋体"/>
                <w:color w:val="000000"/>
                <w:sz w:val="18"/>
                <w:szCs w:val="18"/>
              </w:rPr>
              <w:t>个交易日内告知该理财产品的投资者，并说明运用相关措施的原因、拟采取的应对安排等。</w:t>
            </w:r>
          </w:p>
          <w:p w:rsidR="00FE5894" w:rsidRDefault="000C5F4F">
            <w:pPr>
              <w:spacing w:line="200" w:lineRule="exact"/>
              <w:jc w:val="left"/>
            </w:pPr>
            <w:r>
              <w:rPr>
                <w:rFonts w:cs="宋体"/>
                <w:color w:val="000000"/>
                <w:sz w:val="18"/>
                <w:szCs w:val="18"/>
              </w:rPr>
              <w:t>在暂停接受赎回申请期间，投资者将无法获得赎回资金，需重新进行资金安排。</w:t>
            </w:r>
          </w:p>
        </w:tc>
      </w:tr>
      <w:tr w:rsidR="00FE589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jc w:val="left"/>
            </w:pPr>
            <w:r>
              <w:rPr>
                <w:rFonts w:cs="宋体"/>
                <w:color w:val="000000"/>
                <w:sz w:val="18"/>
                <w:szCs w:val="18"/>
              </w:rPr>
              <w:t>1.</w:t>
            </w:r>
            <w:r>
              <w:rPr>
                <w:rFonts w:cs="宋体"/>
                <w:color w:val="000000"/>
                <w:sz w:val="18"/>
                <w:szCs w:val="18"/>
              </w:rPr>
              <w:t>持有期</w:t>
            </w:r>
            <w:r>
              <w:rPr>
                <w:rFonts w:cs="宋体"/>
                <w:color w:val="000000"/>
                <w:sz w:val="18"/>
                <w:szCs w:val="18"/>
              </w:rPr>
              <w:t>14</w:t>
            </w:r>
            <w:r>
              <w:rPr>
                <w:rFonts w:cs="宋体"/>
                <w:color w:val="000000"/>
                <w:sz w:val="18"/>
                <w:szCs w:val="18"/>
              </w:rPr>
              <w:t>天以内的份额不可提出赎回申请，投资者应考虑产品最低持有期限并合理安排自身投资计划。</w:t>
            </w:r>
          </w:p>
          <w:p w:rsidR="00FE5894" w:rsidRDefault="000C5F4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FE5894" w:rsidRDefault="000C5F4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tc>
      </w:tr>
      <w:tr w:rsidR="00FE589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E5894" w:rsidRDefault="000C5F4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FE5894" w:rsidRDefault="000C5F4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FE5894" w:rsidRDefault="000C5F4F">
      <w:pPr>
        <w:pStyle w:val="Normal563e3c0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FE5894" w:rsidRDefault="000C5F4F">
      <w:pPr>
        <w:pStyle w:val="Normal1f297da11f297da1"/>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FE5894" w:rsidRDefault="000C5F4F">
      <w:pPr>
        <w:pStyle w:val="Normal1f297da11f297da1"/>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FE5894" w:rsidRDefault="000C5F4F">
      <w:pPr>
        <w:pStyle w:val="Normal1f297da11f297da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FE5894" w:rsidRDefault="000C5F4F">
      <w:pPr>
        <w:pStyle w:val="Normal1f297da11f297da1"/>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FE5894" w:rsidRDefault="000C5F4F">
      <w:pPr>
        <w:pStyle w:val="Normal1f297da11f297da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w:t>
      </w:r>
      <w:r>
        <w:rPr>
          <w:color w:val="3D3D3D"/>
          <w:kern w:val="0"/>
          <w:sz w:val="15"/>
          <w:szCs w:val="15"/>
        </w:rPr>
        <w:t>指本理财产品对应的《投资者权益须知》以及对该文件的有效修改或补充。</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FE5894" w:rsidRDefault="000C5F4F">
      <w:pPr>
        <w:pStyle w:val="Normal1f297da11f297da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w:t>
      </w:r>
      <w:r>
        <w:rPr>
          <w:color w:val="3D3D3D"/>
          <w:kern w:val="0"/>
          <w:sz w:val="15"/>
          <w:szCs w:val="15"/>
        </w:rPr>
        <w:t>终止权的日期，即本理财产品被提前终止、开始停止计算收益的日期。</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5.</w:t>
      </w:r>
      <w:r>
        <w:rPr>
          <w:color w:val="3D3D3D"/>
          <w:kern w:val="0"/>
          <w:sz w:val="15"/>
          <w:szCs w:val="15"/>
        </w:rPr>
        <w:t>认购、申购、赎回确认日：指投资者认购、申购、赎回理财产品最终确认日期。</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r>
        <w:rPr>
          <w:color w:val="3D3D3D"/>
          <w:kern w:val="0"/>
          <w:sz w:val="15"/>
          <w:szCs w:val="15"/>
        </w:rPr>
        <w:t>。</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FE5894" w:rsidRDefault="000C5F4F">
      <w:pPr>
        <w:pStyle w:val="Normal1f297da11f297da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FE5894" w:rsidRDefault="000C5F4F">
      <w:pPr>
        <w:pStyle w:val="Normal1f297da11f297da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w:t>
      </w:r>
      <w:proofErr w:type="gramStart"/>
      <w:r>
        <w:rPr>
          <w:b/>
          <w:bCs/>
          <w:color w:val="3D3D3D"/>
          <w:kern w:val="0"/>
          <w:sz w:val="15"/>
          <w:szCs w:val="15"/>
        </w:rPr>
        <w:t>鼎瑞悦稳</w:t>
      </w:r>
      <w:proofErr w:type="gramEnd"/>
      <w:r>
        <w:rPr>
          <w:b/>
          <w:bCs/>
          <w:color w:val="3D3D3D"/>
          <w:kern w:val="0"/>
          <w:sz w:val="15"/>
          <w:szCs w:val="15"/>
        </w:rPr>
        <w:t>（最低持有</w:t>
      </w:r>
      <w:r>
        <w:rPr>
          <w:b/>
          <w:bCs/>
          <w:color w:val="3D3D3D"/>
          <w:kern w:val="0"/>
          <w:sz w:val="15"/>
          <w:szCs w:val="15"/>
        </w:rPr>
        <w:t>14</w:t>
      </w:r>
      <w:r>
        <w:rPr>
          <w:b/>
          <w:bCs/>
          <w:color w:val="3D3D3D"/>
          <w:kern w:val="0"/>
          <w:sz w:val="15"/>
          <w:szCs w:val="15"/>
        </w:rPr>
        <w:t>天）</w:t>
      </w:r>
      <w:r>
        <w:rPr>
          <w:b/>
          <w:bCs/>
          <w:color w:val="3D3D3D"/>
          <w:kern w:val="0"/>
          <w:sz w:val="15"/>
          <w:szCs w:val="15"/>
        </w:rPr>
        <w:t>2</w:t>
      </w:r>
      <w:r>
        <w:rPr>
          <w:b/>
          <w:bCs/>
          <w:color w:val="3D3D3D"/>
          <w:kern w:val="0"/>
          <w:sz w:val="15"/>
          <w:szCs w:val="15"/>
        </w:rPr>
        <w:t>号公募人民币理财产品</w:t>
      </w:r>
      <w:r>
        <w:rPr>
          <w:rFonts w:hint="eastAsia"/>
          <w:color w:val="3D3D3D"/>
          <w:kern w:val="0"/>
          <w:sz w:val="15"/>
          <w:szCs w:val="15"/>
        </w:rPr>
        <w:t>。</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FE5894" w:rsidRDefault="000C5F4F">
      <w:pPr>
        <w:pStyle w:val="Normal1f297da11f297da1"/>
        <w:widowControl/>
        <w:tabs>
          <w:tab w:val="left" w:pos="567"/>
        </w:tabs>
        <w:spacing w:line="200" w:lineRule="exact"/>
        <w:ind w:left="289"/>
        <w:outlineLvl w:val="1"/>
        <w:rPr>
          <w:bCs/>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bCs/>
          <w:color w:val="3D3D3D"/>
          <w:kern w:val="0"/>
          <w:sz w:val="15"/>
          <w:szCs w:val="15"/>
        </w:rPr>
        <w:t>产品份额净值按去尾法保留</w:t>
      </w:r>
      <w:r>
        <w:rPr>
          <w:bCs/>
          <w:color w:val="3D3D3D"/>
          <w:kern w:val="0"/>
          <w:sz w:val="15"/>
          <w:szCs w:val="15"/>
        </w:rPr>
        <w:t>6</w:t>
      </w:r>
      <w:r>
        <w:rPr>
          <w:bCs/>
          <w:color w:val="3D3D3D"/>
          <w:kern w:val="0"/>
          <w:sz w:val="15"/>
          <w:szCs w:val="15"/>
        </w:rPr>
        <w:t>位小数</w:t>
      </w:r>
      <w:r>
        <w:rPr>
          <w:bCs/>
          <w:color w:val="3D3D3D"/>
          <w:kern w:val="0"/>
          <w:sz w:val="15"/>
          <w:szCs w:val="15"/>
        </w:rPr>
        <w:t>。</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FE5894" w:rsidRDefault="000C5F4F">
      <w:pPr>
        <w:pStyle w:val="Normal1f297da11f297da1"/>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FE5894" w:rsidRDefault="000C5F4F">
      <w:pPr>
        <w:pStyle w:val="Normal1f297da11f297da1"/>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FE5894" w:rsidRDefault="000C5F4F">
      <w:pPr>
        <w:pStyle w:val="Normal1f297da11f297da1"/>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FE5894" w:rsidRDefault="000C5F4F">
      <w:pPr>
        <w:pStyle w:val="1246b713e246b71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FE5894" w:rsidRDefault="000C5F4F">
      <w:pPr>
        <w:pStyle w:val="1246b713e246b71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FE5894" w:rsidRDefault="000C5F4F">
      <w:pPr>
        <w:pStyle w:val="1246b713e246b71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FE5894" w:rsidRDefault="000C5F4F">
      <w:pPr>
        <w:pStyle w:val="1246b713e246b71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FE5894" w:rsidRDefault="000C5F4F">
      <w:pPr>
        <w:pStyle w:val="1246b713e246b71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FE5894" w:rsidRDefault="000C5F4F">
      <w:pPr>
        <w:pStyle w:val="1246b713e246b713e"/>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FE5894" w:rsidRDefault="000C5F4F">
      <w:pPr>
        <w:pStyle w:val="Normal1f297da11f297da1"/>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FE5894" w:rsidRDefault="000C5F4F">
      <w:pPr>
        <w:pStyle w:val="Normal1f297da11f297da1"/>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FE5894" w:rsidRDefault="000C5F4F">
      <w:pPr>
        <w:pStyle w:val="Normal1f297da11f297da1"/>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FE5894" w:rsidRDefault="000C5F4F">
      <w:pPr>
        <w:pStyle w:val="Normal563e3c0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FE5894" w:rsidRDefault="000C5F4F">
      <w:pPr>
        <w:spacing w:line="200" w:lineRule="exact"/>
        <w:ind w:firstLine="300"/>
      </w:pPr>
      <w:r>
        <w:rPr>
          <w:rFonts w:cs="宋体"/>
          <w:sz w:val="15"/>
          <w:szCs w:val="20"/>
        </w:rPr>
        <w:t>假设：投资者认购本理财产品</w:t>
      </w:r>
      <w:r>
        <w:rPr>
          <w:rFonts w:cs="宋体"/>
          <w:sz w:val="15"/>
          <w:szCs w:val="20"/>
        </w:rPr>
        <w:t>10</w:t>
      </w:r>
      <w:r>
        <w:rPr>
          <w:rFonts w:cs="宋体"/>
          <w:sz w:val="15"/>
          <w:szCs w:val="20"/>
        </w:rPr>
        <w:t>万元，确认认购的产品</w:t>
      </w:r>
      <w:r>
        <w:rPr>
          <w:rFonts w:cs="宋体"/>
          <w:sz w:val="15"/>
          <w:szCs w:val="20"/>
        </w:rPr>
        <w:t>净值为</w:t>
      </w:r>
      <w:r>
        <w:rPr>
          <w:rFonts w:cs="宋体"/>
          <w:sz w:val="15"/>
          <w:szCs w:val="20"/>
        </w:rPr>
        <w:t>1.000000</w:t>
      </w:r>
      <w:r>
        <w:rPr>
          <w:rFonts w:cs="宋体"/>
          <w:sz w:val="15"/>
          <w:szCs w:val="20"/>
        </w:rPr>
        <w:t>元，折算份额</w:t>
      </w:r>
      <w:r>
        <w:rPr>
          <w:rFonts w:cs="宋体"/>
          <w:sz w:val="15"/>
          <w:szCs w:val="20"/>
        </w:rPr>
        <w:t>100,000</w:t>
      </w:r>
      <w:r>
        <w:rPr>
          <w:rFonts w:cs="宋体"/>
          <w:sz w:val="15"/>
          <w:szCs w:val="20"/>
        </w:rPr>
        <w:t>份。</w:t>
      </w:r>
    </w:p>
    <w:p w:rsidR="00FE5894" w:rsidRDefault="000C5F4F">
      <w:pPr>
        <w:spacing w:line="200" w:lineRule="exact"/>
        <w:ind w:firstLine="300"/>
      </w:pPr>
      <w:r>
        <w:rPr>
          <w:rFonts w:cs="宋体"/>
          <w:sz w:val="15"/>
          <w:szCs w:val="20"/>
        </w:rPr>
        <w:t>情景示例</w:t>
      </w:r>
      <w:proofErr w:type="gramStart"/>
      <w:r>
        <w:rPr>
          <w:rFonts w:cs="宋体"/>
          <w:sz w:val="15"/>
          <w:szCs w:val="20"/>
        </w:rPr>
        <w:t>一</w:t>
      </w:r>
      <w:proofErr w:type="gramEnd"/>
      <w:r>
        <w:rPr>
          <w:rFonts w:cs="宋体"/>
          <w:sz w:val="15"/>
          <w:szCs w:val="20"/>
        </w:rPr>
        <w:t>：持有期满后某个赎回日投资者申请赎回</w:t>
      </w:r>
      <w:r>
        <w:rPr>
          <w:rFonts w:cs="宋体"/>
          <w:sz w:val="15"/>
          <w:szCs w:val="20"/>
        </w:rPr>
        <w:t xml:space="preserve"> 50,000 </w:t>
      </w:r>
      <w:r>
        <w:rPr>
          <w:rFonts w:cs="宋体"/>
          <w:sz w:val="15"/>
          <w:szCs w:val="20"/>
        </w:rPr>
        <w:t>份，赎回确认日产</w:t>
      </w:r>
      <w:proofErr w:type="gramStart"/>
      <w:r>
        <w:rPr>
          <w:rFonts w:cs="宋体"/>
          <w:sz w:val="15"/>
          <w:szCs w:val="20"/>
        </w:rPr>
        <w:t>品单位</w:t>
      </w:r>
      <w:proofErr w:type="gramEnd"/>
      <w:r>
        <w:rPr>
          <w:rFonts w:cs="宋体"/>
          <w:sz w:val="15"/>
          <w:szCs w:val="20"/>
        </w:rPr>
        <w:t>净值折算每份额净值</w:t>
      </w:r>
      <w:r>
        <w:rPr>
          <w:rFonts w:cs="宋体"/>
          <w:sz w:val="15"/>
          <w:szCs w:val="20"/>
        </w:rPr>
        <w:t>1.030000</w:t>
      </w:r>
      <w:r>
        <w:rPr>
          <w:rFonts w:cs="宋体"/>
          <w:sz w:val="15"/>
          <w:szCs w:val="20"/>
        </w:rPr>
        <w:t>，则客户在资金到帐日收到赎回资金为</w:t>
      </w:r>
      <w:r>
        <w:rPr>
          <w:rFonts w:cs="宋体"/>
          <w:sz w:val="15"/>
          <w:szCs w:val="20"/>
        </w:rPr>
        <w:t>51,500</w:t>
      </w:r>
      <w:r>
        <w:rPr>
          <w:rFonts w:cs="宋体"/>
          <w:sz w:val="15"/>
          <w:szCs w:val="20"/>
        </w:rPr>
        <w:t>元。</w:t>
      </w:r>
    </w:p>
    <w:p w:rsidR="00FE5894" w:rsidRDefault="000C5F4F">
      <w:pPr>
        <w:spacing w:line="200" w:lineRule="exact"/>
        <w:ind w:firstLine="300"/>
      </w:pPr>
      <w:r>
        <w:rPr>
          <w:rFonts w:cs="宋体"/>
          <w:sz w:val="15"/>
          <w:szCs w:val="20"/>
        </w:rPr>
        <w:t>情景示例二：持有期满后某个赎回日投资者申请赎回</w:t>
      </w:r>
      <w:r>
        <w:rPr>
          <w:rFonts w:cs="宋体"/>
          <w:sz w:val="15"/>
          <w:szCs w:val="20"/>
        </w:rPr>
        <w:t xml:space="preserve"> 20,000 </w:t>
      </w:r>
      <w:r>
        <w:rPr>
          <w:rFonts w:cs="宋体"/>
          <w:sz w:val="15"/>
          <w:szCs w:val="20"/>
        </w:rPr>
        <w:t>份，赎回确认日产</w:t>
      </w:r>
      <w:proofErr w:type="gramStart"/>
      <w:r>
        <w:rPr>
          <w:rFonts w:cs="宋体"/>
          <w:sz w:val="15"/>
          <w:szCs w:val="20"/>
        </w:rPr>
        <w:t>品单位</w:t>
      </w:r>
      <w:proofErr w:type="gramEnd"/>
      <w:r>
        <w:rPr>
          <w:rFonts w:cs="宋体"/>
          <w:sz w:val="15"/>
          <w:szCs w:val="20"/>
        </w:rPr>
        <w:t>净值折算每份额净值为</w:t>
      </w:r>
      <w:r>
        <w:rPr>
          <w:rFonts w:cs="宋体"/>
          <w:sz w:val="15"/>
          <w:szCs w:val="20"/>
        </w:rPr>
        <w:t>0.970000</w:t>
      </w:r>
      <w:r>
        <w:rPr>
          <w:rFonts w:cs="宋体"/>
          <w:sz w:val="15"/>
          <w:szCs w:val="20"/>
        </w:rPr>
        <w:t>，则客户在资金到帐日收到赎回资金为</w:t>
      </w:r>
      <w:r>
        <w:rPr>
          <w:rFonts w:cs="宋体"/>
          <w:sz w:val="15"/>
          <w:szCs w:val="20"/>
        </w:rPr>
        <w:t>19,400</w:t>
      </w:r>
      <w:r>
        <w:rPr>
          <w:rFonts w:cs="宋体"/>
          <w:sz w:val="15"/>
          <w:szCs w:val="20"/>
        </w:rPr>
        <w:t>元。</w:t>
      </w:r>
    </w:p>
    <w:p w:rsidR="00FE5894" w:rsidRDefault="000C5F4F">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FE5894" w:rsidRDefault="000C5F4F">
      <w:pPr>
        <w:pStyle w:val="Normal563e3c0a"/>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w:t>
      </w:r>
      <w:r>
        <w:rPr>
          <w:rFonts w:hint="eastAsia"/>
          <w:b/>
          <w:bCs/>
          <w:kern w:val="0"/>
          <w:sz w:val="15"/>
          <w:szCs w:val="15"/>
        </w:rPr>
        <w:t>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FE5894" w:rsidRDefault="000C5F4F">
      <w:pPr>
        <w:pStyle w:val="Normal563e3c0a"/>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FE5894" w:rsidRDefault="000C5F4F">
      <w:pPr>
        <w:pStyle w:val="Normal563e3c0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FE5894" w:rsidRDefault="000C5F4F">
      <w:pPr>
        <w:spacing w:line="200" w:lineRule="exact"/>
        <w:ind w:firstLine="300"/>
      </w:pPr>
      <w:r>
        <w:rPr>
          <w:rFonts w:cs="宋体"/>
          <w:sz w:val="15"/>
          <w:szCs w:val="20"/>
        </w:rPr>
        <w:t>（一）估值日</w:t>
      </w:r>
    </w:p>
    <w:p w:rsidR="00FE5894" w:rsidRDefault="000C5F4F">
      <w:pPr>
        <w:spacing w:line="200" w:lineRule="exact"/>
        <w:ind w:firstLine="300"/>
      </w:pPr>
      <w:r>
        <w:rPr>
          <w:rFonts w:cs="宋体"/>
          <w:sz w:val="15"/>
          <w:szCs w:val="20"/>
        </w:rPr>
        <w:t>本理财产品每个工作日进行估值。</w:t>
      </w:r>
    </w:p>
    <w:p w:rsidR="00FE5894" w:rsidRDefault="000C5F4F">
      <w:pPr>
        <w:spacing w:line="200" w:lineRule="exact"/>
        <w:ind w:firstLine="300"/>
      </w:pPr>
      <w:r>
        <w:rPr>
          <w:rFonts w:cs="宋体"/>
          <w:sz w:val="15"/>
          <w:szCs w:val="20"/>
        </w:rPr>
        <w:t>（二）估值对象</w:t>
      </w:r>
    </w:p>
    <w:p w:rsidR="00FE5894" w:rsidRDefault="000C5F4F">
      <w:pPr>
        <w:spacing w:line="200" w:lineRule="exact"/>
        <w:ind w:firstLine="300"/>
      </w:pPr>
      <w:r>
        <w:rPr>
          <w:rFonts w:cs="宋体"/>
          <w:sz w:val="15"/>
          <w:szCs w:val="20"/>
        </w:rPr>
        <w:t>本理财产品所拥有的所有资产及负债。</w:t>
      </w:r>
    </w:p>
    <w:p w:rsidR="00FE5894" w:rsidRDefault="000C5F4F">
      <w:pPr>
        <w:spacing w:line="200" w:lineRule="exact"/>
        <w:ind w:firstLine="300"/>
      </w:pPr>
      <w:r>
        <w:rPr>
          <w:rFonts w:cs="宋体"/>
          <w:sz w:val="15"/>
          <w:szCs w:val="20"/>
        </w:rPr>
        <w:t>（三）估值目的</w:t>
      </w:r>
    </w:p>
    <w:p w:rsidR="00FE5894" w:rsidRDefault="000C5F4F">
      <w:pPr>
        <w:spacing w:line="200" w:lineRule="exact"/>
        <w:ind w:firstLine="300"/>
      </w:pPr>
      <w:r>
        <w:rPr>
          <w:rFonts w:cs="宋体"/>
          <w:sz w:val="15"/>
          <w:szCs w:val="20"/>
        </w:rPr>
        <w:t>客观、准确反映理财产品的价值。</w:t>
      </w:r>
    </w:p>
    <w:p w:rsidR="00FE5894" w:rsidRDefault="000C5F4F">
      <w:pPr>
        <w:spacing w:line="200" w:lineRule="exact"/>
        <w:ind w:firstLine="300"/>
      </w:pPr>
      <w:r>
        <w:rPr>
          <w:rFonts w:cs="宋体"/>
          <w:sz w:val="15"/>
          <w:szCs w:val="20"/>
        </w:rPr>
        <w:t>（四）估值原则</w:t>
      </w:r>
    </w:p>
    <w:p w:rsidR="00FE5894" w:rsidRDefault="000C5F4F">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FE5894" w:rsidRDefault="000C5F4F">
      <w:pPr>
        <w:spacing w:line="200" w:lineRule="exact"/>
        <w:ind w:firstLine="300"/>
      </w:pPr>
      <w:r>
        <w:rPr>
          <w:rFonts w:cs="宋体"/>
          <w:sz w:val="15"/>
          <w:szCs w:val="20"/>
        </w:rPr>
        <w:t>（五）估值方法</w:t>
      </w:r>
    </w:p>
    <w:p w:rsidR="00FE5894" w:rsidRDefault="000C5F4F">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FE5894" w:rsidRDefault="000C5F4F">
      <w:pPr>
        <w:spacing w:line="200" w:lineRule="exact"/>
        <w:ind w:firstLine="280"/>
        <w:jc w:val="left"/>
      </w:pPr>
      <w:r>
        <w:rPr>
          <w:rFonts w:cs="宋体"/>
          <w:sz w:val="15"/>
          <w:szCs w:val="20"/>
        </w:rPr>
        <w:t>1.</w:t>
      </w:r>
      <w:r>
        <w:rPr>
          <w:rFonts w:cs="宋体"/>
          <w:sz w:val="15"/>
          <w:szCs w:val="20"/>
        </w:rPr>
        <w:t>银行存款、回购等货币市场工具</w:t>
      </w:r>
    </w:p>
    <w:p w:rsidR="00FE5894" w:rsidRDefault="000C5F4F">
      <w:pPr>
        <w:spacing w:line="200" w:lineRule="exact"/>
        <w:ind w:firstLine="280"/>
        <w:jc w:val="left"/>
      </w:pPr>
      <w:r>
        <w:rPr>
          <w:rFonts w:cs="宋体"/>
          <w:sz w:val="15"/>
          <w:szCs w:val="20"/>
        </w:rPr>
        <w:t>以本金列示，按商定的利率在实际持有期间内逐日计提。</w:t>
      </w:r>
    </w:p>
    <w:p w:rsidR="00FE5894" w:rsidRDefault="000C5F4F">
      <w:pPr>
        <w:spacing w:line="200" w:lineRule="exact"/>
        <w:ind w:firstLine="280"/>
        <w:jc w:val="left"/>
      </w:pPr>
      <w:r>
        <w:rPr>
          <w:rFonts w:cs="宋体"/>
          <w:color w:val="3D3D3D"/>
          <w:sz w:val="15"/>
          <w:szCs w:val="20"/>
        </w:rPr>
        <w:t>2.</w:t>
      </w:r>
      <w:r>
        <w:rPr>
          <w:rFonts w:cs="宋体"/>
          <w:color w:val="3D3D3D"/>
          <w:sz w:val="15"/>
          <w:szCs w:val="20"/>
        </w:rPr>
        <w:t>债券类资产</w:t>
      </w:r>
    </w:p>
    <w:p w:rsidR="00FE5894" w:rsidRDefault="000C5F4F">
      <w:pPr>
        <w:spacing w:line="200" w:lineRule="exact"/>
        <w:ind w:firstLine="280"/>
        <w:jc w:val="left"/>
      </w:pPr>
      <w:r>
        <w:rPr>
          <w:rFonts w:cs="宋体"/>
          <w:color w:val="3D3D3D"/>
          <w:sz w:val="15"/>
          <w:szCs w:val="20"/>
        </w:rPr>
        <w:lastRenderedPageBreak/>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FE5894" w:rsidRDefault="000C5F4F">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FE5894" w:rsidRDefault="000C5F4F">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FE5894" w:rsidRDefault="000C5F4F">
      <w:pPr>
        <w:spacing w:line="200" w:lineRule="exact"/>
        <w:ind w:firstLine="280"/>
        <w:jc w:val="left"/>
      </w:pPr>
      <w:r>
        <w:rPr>
          <w:rFonts w:cs="宋体"/>
          <w:color w:val="3D3D3D"/>
          <w:sz w:val="15"/>
          <w:szCs w:val="20"/>
        </w:rPr>
        <w:t>4.</w:t>
      </w:r>
      <w:r>
        <w:rPr>
          <w:rFonts w:cs="宋体"/>
          <w:color w:val="3D3D3D"/>
          <w:sz w:val="15"/>
          <w:szCs w:val="20"/>
        </w:rPr>
        <w:t>证券投资基金</w:t>
      </w:r>
    </w:p>
    <w:p w:rsidR="00FE5894" w:rsidRDefault="000C5F4F">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FE5894" w:rsidRDefault="000C5F4F">
      <w:pPr>
        <w:spacing w:line="200" w:lineRule="exact"/>
        <w:ind w:firstLine="280"/>
        <w:jc w:val="left"/>
      </w:pPr>
      <w:r>
        <w:rPr>
          <w:rFonts w:cs="宋体"/>
          <w:color w:val="3D3D3D"/>
          <w:sz w:val="15"/>
          <w:szCs w:val="20"/>
        </w:rPr>
        <w:t>5.</w:t>
      </w:r>
      <w:r>
        <w:rPr>
          <w:rFonts w:cs="宋体"/>
          <w:color w:val="3D3D3D"/>
          <w:sz w:val="15"/>
          <w:szCs w:val="20"/>
        </w:rPr>
        <w:t>股权类资产</w:t>
      </w:r>
    </w:p>
    <w:p w:rsidR="00FE5894" w:rsidRDefault="000C5F4F">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FE5894" w:rsidRDefault="000C5F4F">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FE5894" w:rsidRDefault="000C5F4F">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FE5894" w:rsidRDefault="000C5F4F">
      <w:pPr>
        <w:spacing w:line="200" w:lineRule="exact"/>
        <w:ind w:firstLine="280"/>
        <w:jc w:val="left"/>
      </w:pPr>
      <w:r>
        <w:rPr>
          <w:rFonts w:cs="宋体"/>
          <w:color w:val="3D3D3D"/>
          <w:sz w:val="15"/>
          <w:szCs w:val="20"/>
        </w:rPr>
        <w:t>7.</w:t>
      </w:r>
      <w:r>
        <w:rPr>
          <w:rFonts w:cs="宋体"/>
          <w:color w:val="3D3D3D"/>
          <w:sz w:val="15"/>
          <w:szCs w:val="20"/>
        </w:rPr>
        <w:t>其他资产</w:t>
      </w:r>
    </w:p>
    <w:p w:rsidR="00FE5894" w:rsidRDefault="000C5F4F">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FE5894" w:rsidRDefault="000C5F4F">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FE5894" w:rsidRDefault="000C5F4F">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FE5894" w:rsidRDefault="000C5F4F">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FE5894" w:rsidRDefault="000C5F4F">
      <w:pPr>
        <w:spacing w:line="200" w:lineRule="exact"/>
        <w:ind w:firstLine="300"/>
      </w:pPr>
      <w:r>
        <w:rPr>
          <w:rFonts w:cs="宋体"/>
          <w:sz w:val="15"/>
          <w:szCs w:val="20"/>
        </w:rPr>
        <w:t>（六）估值错误及暂停估值</w:t>
      </w:r>
    </w:p>
    <w:p w:rsidR="00FE5894" w:rsidRDefault="000C5F4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w:t>
      </w:r>
      <w:r>
        <w:rPr>
          <w:rFonts w:cs="宋体"/>
          <w:sz w:val="15"/>
          <w:szCs w:val="20"/>
        </w:rPr>
        <w:t>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FE5894" w:rsidRDefault="000C5F4F">
      <w:pPr>
        <w:pStyle w:val="Normal563e3c0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FE5894" w:rsidRDefault="000C5F4F">
      <w:pPr>
        <w:pStyle w:val="Normal563e3c0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FE5894" w:rsidRDefault="000C5F4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FE5894" w:rsidRDefault="000C5F4F">
      <w:pPr>
        <w:pStyle w:val="Normal563e3c0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FE5894" w:rsidRDefault="000C5F4F">
      <w:pPr>
        <w:pStyle w:val="Normal563e3c0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FE5894" w:rsidRDefault="000C5F4F">
      <w:pPr>
        <w:pStyle w:val="Normal563e3c0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按日</w:t>
      </w:r>
      <w:r>
        <w:rPr>
          <w:rFonts w:hint="eastAsia"/>
          <w:color w:val="3D3D3D"/>
          <w:kern w:val="0"/>
          <w:sz w:val="15"/>
          <w:szCs w:val="15"/>
        </w:rPr>
        <w:t>向投资者披露净值</w:t>
      </w:r>
      <w:r>
        <w:rPr>
          <w:rFonts w:hint="eastAsia"/>
          <w:color w:val="3D3D3D"/>
          <w:kern w:val="0"/>
          <w:sz w:val="15"/>
          <w:szCs w:val="15"/>
        </w:rPr>
        <w:t>。</w:t>
      </w:r>
    </w:p>
    <w:p w:rsidR="00FE5894" w:rsidRDefault="000C5F4F">
      <w:pPr>
        <w:pStyle w:val="Normal563e3c0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FE5894" w:rsidRDefault="000C5F4F">
      <w:pPr>
        <w:pStyle w:val="Normal563e3c0a"/>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FE5894" w:rsidRDefault="000C5F4F">
      <w:pPr>
        <w:pStyle w:val="Normal563e3c0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FE5894" w:rsidRDefault="000C5F4F">
      <w:pPr>
        <w:pStyle w:val="Normal563e3c0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FE5894" w:rsidRDefault="000C5F4F">
      <w:pPr>
        <w:pStyle w:val="Normal563e3c0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FE5894" w:rsidRDefault="000C5F4F">
      <w:pPr>
        <w:pStyle w:val="Normal563e3c0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FE5894" w:rsidRDefault="000C5F4F">
      <w:pPr>
        <w:pStyle w:val="Normal563e3c0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FE5894" w:rsidRDefault="000C5F4F">
      <w:pPr>
        <w:pStyle w:val="Normal563e3c0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FE5894" w:rsidRDefault="000C5F4F">
      <w:pPr>
        <w:pStyle w:val="Normal563e3c0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FE5894" w:rsidRDefault="000C5F4F">
      <w:pPr>
        <w:pStyle w:val="Normal563e3c0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FE5894" w:rsidRDefault="000C5F4F">
      <w:pPr>
        <w:pStyle w:val="Normal563e3c0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FE5894" w:rsidRDefault="000C5F4F">
      <w:pPr>
        <w:pStyle w:val="Normal563e3c0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FE5894" w:rsidRDefault="000C5F4F">
      <w:pPr>
        <w:pStyle w:val="Normal563e3c0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FE5894" w:rsidRDefault="000C5F4F">
      <w:pPr>
        <w:pStyle w:val="Normal563e3c0a"/>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FE5894" w:rsidRDefault="000C5F4F">
      <w:pPr>
        <w:pStyle w:val="Normal563e3c0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FE5894" w:rsidRDefault="000C5F4F">
      <w:pPr>
        <w:pStyle w:val="Normal563e3c0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E5894" w:rsidRDefault="000C5F4F">
      <w:pPr>
        <w:pStyle w:val="Normal563e3c0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FE5894" w:rsidRDefault="000C5F4F">
      <w:pPr>
        <w:pStyle w:val="Normal563e3c0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FE5894" w:rsidRDefault="000C5F4F">
      <w:pPr>
        <w:pStyle w:val="Normal563e3c0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FE5894" w:rsidRDefault="000C5F4F">
      <w:pPr>
        <w:pStyle w:val="Normal563e3c0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FE5894" w:rsidRDefault="000C5F4F">
      <w:pPr>
        <w:pStyle w:val="Normal563e3c0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FE5894" w:rsidRDefault="000C5F4F">
      <w:pPr>
        <w:pStyle w:val="Normal563e3c0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FE5894" w:rsidRDefault="000C5F4F">
      <w:pPr>
        <w:pStyle w:val="Normal563e3c0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FE5894" w:rsidRDefault="000C5F4F">
      <w:pPr>
        <w:pStyle w:val="Normal563e3c0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FE5894" w:rsidRDefault="000C5F4F">
      <w:pPr>
        <w:pStyle w:val="Normal563e3c0a"/>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FE5894" w:rsidRDefault="000C5F4F">
      <w:pPr>
        <w:pStyle w:val="Normal563e3c0a"/>
        <w:widowControl/>
        <w:spacing w:line="200" w:lineRule="exact"/>
        <w:ind w:firstLineChars="200" w:firstLine="301"/>
        <w:rPr>
          <w:b/>
          <w:bCs/>
          <w:kern w:val="0"/>
          <w:sz w:val="15"/>
          <w:szCs w:val="15"/>
        </w:rPr>
      </w:pPr>
      <w:r>
        <w:rPr>
          <w:rFonts w:hint="eastAsia"/>
          <w:b/>
          <w:bCs/>
          <w:kern w:val="0"/>
          <w:sz w:val="15"/>
          <w:szCs w:val="15"/>
        </w:rPr>
        <w:lastRenderedPageBreak/>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FE5894" w:rsidRDefault="000C5F4F">
      <w:pPr>
        <w:pStyle w:val="Normal563e3c0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FE5894" w:rsidRDefault="000C5F4F">
      <w:pPr>
        <w:pStyle w:val="Normal563e3c0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FE5894" w:rsidRDefault="000C5F4F">
      <w:pPr>
        <w:pStyle w:val="Normal563e3c0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FE5894" w:rsidRDefault="00FE5894">
      <w:pPr>
        <w:pStyle w:val="Normal563e3c0a"/>
        <w:widowControl/>
        <w:rPr>
          <w:b/>
          <w:bCs/>
          <w:color w:val="3D3D3D"/>
          <w:kern w:val="0"/>
          <w:sz w:val="15"/>
          <w:szCs w:val="15"/>
        </w:rPr>
      </w:pPr>
    </w:p>
    <w:p w:rsidR="00FE5894" w:rsidRDefault="000C5F4F">
      <w:pPr>
        <w:pStyle w:val="Normal563e3c0a"/>
        <w:widowControl/>
        <w:rPr>
          <w:b/>
          <w:bCs/>
          <w:color w:val="3D3D3D"/>
          <w:kern w:val="0"/>
          <w:sz w:val="15"/>
          <w:szCs w:val="15"/>
        </w:rPr>
      </w:pPr>
      <w:r>
        <w:rPr>
          <w:rFonts w:hint="eastAsia"/>
          <w:b/>
          <w:bCs/>
          <w:color w:val="3D3D3D"/>
          <w:kern w:val="0"/>
          <w:sz w:val="15"/>
          <w:szCs w:val="15"/>
        </w:rPr>
        <w:t>风险提示：</w:t>
      </w:r>
    </w:p>
    <w:p w:rsidR="00FE5894" w:rsidRDefault="000C5F4F">
      <w:pPr>
        <w:pStyle w:val="Normal563e3c0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A408A0" w:rsidRDefault="00A408A0" w:rsidP="00A408A0">
      <w:pPr>
        <w:pStyle w:val="10"/>
      </w:pPr>
    </w:p>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 w:rsidR="00A408A0" w:rsidRDefault="00A408A0" w:rsidP="00A408A0">
      <w:pPr>
        <w:rPr>
          <w:rFonts w:hint="eastAsia"/>
        </w:rPr>
      </w:pPr>
    </w:p>
    <w:p w:rsidR="00A408A0" w:rsidRDefault="00A408A0" w:rsidP="00A408A0">
      <w:pPr>
        <w:jc w:val="center"/>
        <w:rPr>
          <w:rFonts w:ascii="黑体" w:eastAsia="黑体" w:hAnsi="宋体"/>
          <w:b/>
          <w:bCs/>
          <w:sz w:val="24"/>
          <w:szCs w:val="15"/>
        </w:rPr>
      </w:pPr>
      <w:r>
        <w:rPr>
          <w:rFonts w:ascii="黑体" w:eastAsia="黑体" w:hAnsi="宋体" w:hint="eastAsia"/>
          <w:b/>
          <w:bCs/>
          <w:sz w:val="24"/>
          <w:szCs w:val="15"/>
        </w:rPr>
        <w:t>投资者权益须知</w:t>
      </w:r>
    </w:p>
    <w:p w:rsidR="00A408A0" w:rsidRDefault="00A408A0" w:rsidP="00A408A0">
      <w:pPr>
        <w:ind w:firstLineChars="200" w:firstLine="321"/>
        <w:jc w:val="center"/>
        <w:rPr>
          <w:rFonts w:ascii="宋体" w:hAnsi="宋体"/>
          <w:b/>
          <w:i/>
          <w:sz w:val="16"/>
          <w:szCs w:val="15"/>
          <w:u w:val="single"/>
        </w:rPr>
      </w:pPr>
    </w:p>
    <w:p w:rsidR="00A408A0" w:rsidRDefault="00A408A0" w:rsidP="00A408A0">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A408A0" w:rsidRDefault="00A408A0" w:rsidP="00A408A0">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A408A0" w:rsidRDefault="00A408A0" w:rsidP="00A408A0">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A408A0" w:rsidRDefault="00A408A0" w:rsidP="00A408A0">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A408A0" w:rsidRDefault="00A408A0" w:rsidP="00A408A0">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A408A0" w:rsidRDefault="00A408A0" w:rsidP="00A408A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A408A0" w:rsidRDefault="00A408A0" w:rsidP="00A408A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A408A0" w:rsidRDefault="00A408A0" w:rsidP="00A408A0">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A408A0" w:rsidRDefault="00A408A0" w:rsidP="00A408A0">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A408A0" w:rsidRDefault="00A408A0" w:rsidP="00A408A0">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A408A0" w:rsidRDefault="00A408A0" w:rsidP="00A408A0">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A408A0" w:rsidRDefault="00A408A0" w:rsidP="00A408A0">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A408A0" w:rsidRDefault="00A408A0" w:rsidP="00A408A0">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A408A0" w:rsidRDefault="00A408A0" w:rsidP="00A408A0">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A408A0" w:rsidRDefault="00A408A0" w:rsidP="00A408A0">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A408A0" w:rsidRDefault="00A408A0" w:rsidP="00A408A0">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A408A0" w:rsidRDefault="00A408A0" w:rsidP="00A408A0">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A408A0" w:rsidRDefault="00A408A0" w:rsidP="00A408A0">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A408A0" w:rsidRDefault="00A408A0" w:rsidP="00A408A0">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A408A0" w:rsidRDefault="00A408A0" w:rsidP="00A408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A408A0" w:rsidRDefault="00A408A0" w:rsidP="00A408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A408A0" w:rsidRDefault="00A408A0" w:rsidP="00A408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A408A0" w:rsidRDefault="00A408A0" w:rsidP="00A408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A408A0" w:rsidRDefault="00A408A0" w:rsidP="00A408A0">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A408A0" w:rsidRPr="009807FC" w:rsidRDefault="00A408A0" w:rsidP="00A408A0">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A408A0" w:rsidRPr="009807FC" w:rsidRDefault="00A408A0" w:rsidP="00A408A0">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A408A0" w:rsidRPr="009807FC" w:rsidRDefault="00A408A0" w:rsidP="00A408A0">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A408A0" w:rsidRPr="009807FC" w:rsidRDefault="00A408A0" w:rsidP="00A408A0">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A408A0" w:rsidRPr="009807FC" w:rsidRDefault="00A408A0" w:rsidP="00A408A0">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A408A0" w:rsidRPr="009807FC" w:rsidRDefault="00A408A0" w:rsidP="00A408A0">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A408A0" w:rsidRDefault="00A408A0" w:rsidP="00A408A0">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A408A0" w:rsidRDefault="00A408A0" w:rsidP="00A408A0">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A408A0" w:rsidRDefault="00A408A0" w:rsidP="00A408A0">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A408A0" w:rsidRDefault="00A408A0" w:rsidP="00A408A0">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A408A0" w:rsidRDefault="00A408A0" w:rsidP="00A408A0">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A408A0" w:rsidRDefault="00A408A0" w:rsidP="00A408A0">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A408A0" w:rsidRDefault="00A408A0" w:rsidP="00A408A0">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A408A0" w:rsidRDefault="00A408A0" w:rsidP="00A408A0">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A408A0" w:rsidRDefault="00A408A0" w:rsidP="00A408A0">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A408A0" w:rsidRDefault="00A408A0" w:rsidP="00A408A0">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A408A0" w:rsidRDefault="00A408A0" w:rsidP="00A408A0">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A408A0" w:rsidRDefault="00A408A0" w:rsidP="00A408A0">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A408A0" w:rsidRDefault="00A408A0" w:rsidP="00A408A0">
      <w:pPr>
        <w:pStyle w:val="ab"/>
        <w:spacing w:before="0" w:after="0" w:line="240" w:lineRule="auto"/>
        <w:ind w:firstLineChars="198" w:firstLine="338"/>
        <w:jc w:val="both"/>
        <w:rPr>
          <w:b/>
          <w:bCs/>
          <w:spacing w:val="10"/>
          <w:kern w:val="2"/>
          <w:sz w:val="15"/>
          <w:szCs w:val="15"/>
        </w:rPr>
      </w:pPr>
    </w:p>
    <w:p w:rsidR="00A408A0" w:rsidRDefault="00A408A0" w:rsidP="00A408A0">
      <w:pPr>
        <w:pStyle w:val="ab"/>
        <w:spacing w:before="0" w:after="0" w:line="240" w:lineRule="auto"/>
        <w:ind w:firstLineChars="198" w:firstLine="338"/>
        <w:jc w:val="both"/>
        <w:rPr>
          <w:b/>
          <w:bCs/>
          <w:spacing w:val="10"/>
          <w:kern w:val="2"/>
          <w:sz w:val="15"/>
          <w:szCs w:val="15"/>
        </w:rPr>
      </w:pPr>
    </w:p>
    <w:p w:rsidR="00A408A0" w:rsidRDefault="00A408A0" w:rsidP="00A408A0">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A408A0" w:rsidTr="003E6ECC">
        <w:trPr>
          <w:trHeight w:val="178"/>
          <w:jc w:val="center"/>
        </w:trPr>
        <w:tc>
          <w:tcPr>
            <w:tcW w:w="1866" w:type="dxa"/>
            <w:vMerge w:val="restart"/>
            <w:tcBorders>
              <w:top w:val="single" w:sz="4" w:space="0" w:color="auto"/>
              <w:left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A408A0" w:rsidTr="003E6ECC">
        <w:trPr>
          <w:trHeight w:val="735"/>
          <w:jc w:val="center"/>
        </w:trPr>
        <w:tc>
          <w:tcPr>
            <w:tcW w:w="1866" w:type="dxa"/>
            <w:vMerge/>
            <w:tcBorders>
              <w:left w:val="single" w:sz="4" w:space="0" w:color="auto"/>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A408A0" w:rsidTr="003E6ECC">
        <w:trPr>
          <w:trHeight w:val="270"/>
          <w:jc w:val="center"/>
        </w:trPr>
        <w:tc>
          <w:tcPr>
            <w:tcW w:w="1866" w:type="dxa"/>
            <w:tcBorders>
              <w:top w:val="nil"/>
              <w:left w:val="single" w:sz="4" w:space="0" w:color="auto"/>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r>
      <w:tr w:rsidR="00A408A0" w:rsidTr="003E6ECC">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A408A0" w:rsidRDefault="00A408A0" w:rsidP="003E6EC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r>
      <w:tr w:rsidR="00A408A0" w:rsidTr="003E6ECC">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A408A0" w:rsidRDefault="00A408A0" w:rsidP="003E6ECC">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r>
      <w:tr w:rsidR="00A408A0" w:rsidTr="003E6ECC">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r>
      <w:tr w:rsidR="00A408A0" w:rsidTr="003E6ECC">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r>
    </w:tbl>
    <w:p w:rsidR="00A408A0" w:rsidRDefault="00A408A0" w:rsidP="00A408A0">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A408A0" w:rsidRDefault="00A408A0" w:rsidP="00A408A0">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A408A0" w:rsidRDefault="00A408A0" w:rsidP="00A408A0">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A408A0" w:rsidRDefault="00A408A0" w:rsidP="00A408A0">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A408A0" w:rsidRDefault="00A408A0" w:rsidP="00A408A0">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A408A0" w:rsidRDefault="00A408A0" w:rsidP="00A408A0">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A408A0" w:rsidRDefault="00A408A0" w:rsidP="00A408A0">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A408A0" w:rsidRDefault="00A408A0" w:rsidP="00A408A0">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A408A0" w:rsidRDefault="00A408A0" w:rsidP="00A408A0">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A408A0" w:rsidRDefault="00A408A0" w:rsidP="00A408A0">
      <w:pPr>
        <w:pStyle w:val="ab"/>
        <w:spacing w:before="0" w:after="0" w:line="240" w:lineRule="auto"/>
        <w:ind w:firstLineChars="200" w:firstLine="341"/>
        <w:rPr>
          <w:b/>
          <w:spacing w:val="10"/>
          <w:kern w:val="2"/>
          <w:sz w:val="15"/>
          <w:szCs w:val="15"/>
        </w:rPr>
      </w:pPr>
    </w:p>
    <w:p w:rsidR="00A408A0" w:rsidRDefault="00A408A0" w:rsidP="00A408A0">
      <w:pPr>
        <w:pStyle w:val="ab"/>
        <w:spacing w:before="0" w:after="0" w:line="240" w:lineRule="auto"/>
        <w:ind w:firstLine="0"/>
        <w:jc w:val="both"/>
        <w:rPr>
          <w:b/>
          <w:spacing w:val="10"/>
          <w:kern w:val="2"/>
          <w:sz w:val="15"/>
          <w:szCs w:val="15"/>
          <w:u w:val="single"/>
        </w:rPr>
      </w:pPr>
    </w:p>
    <w:p w:rsidR="00A408A0" w:rsidRDefault="00A408A0" w:rsidP="00A408A0">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A408A0" w:rsidRDefault="00A408A0" w:rsidP="00A408A0">
      <w:pPr>
        <w:ind w:firstLineChars="200" w:firstLine="341"/>
        <w:rPr>
          <w:b/>
          <w:spacing w:val="10"/>
          <w:sz w:val="15"/>
          <w:szCs w:val="15"/>
          <w:u w:val="single"/>
        </w:rPr>
        <w:sectPr w:rsidR="00A408A0">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r>
        <w:rPr>
          <w:rFonts w:eastAsia="黑体"/>
          <w:b/>
          <w:bCs/>
          <w:sz w:val="24"/>
          <w:szCs w:val="15"/>
        </w:rPr>
        <w:t>理财产品销售协议书</w:t>
      </w: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r>
        <w:t>编制单位：</w:t>
      </w:r>
      <w:r>
        <w:rPr>
          <w:u w:val="single"/>
        </w:rPr>
        <w:t>南银理财有限责任公司</w:t>
      </w:r>
    </w:p>
    <w:p w:rsidR="00A408A0" w:rsidRDefault="00A408A0" w:rsidP="00A408A0">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A408A0" w:rsidRDefault="00A408A0" w:rsidP="00A408A0">
      <w:pPr>
        <w:adjustRightInd w:val="0"/>
        <w:snapToGrid w:val="0"/>
        <w:spacing w:line="0" w:lineRule="atLeast"/>
        <w:rPr>
          <w:b/>
          <w:bCs/>
        </w:rPr>
      </w:pPr>
      <w:r>
        <w:rPr>
          <w:b/>
          <w:bCs/>
        </w:rPr>
        <w:lastRenderedPageBreak/>
        <w:t>风险提示：</w:t>
      </w:r>
    </w:p>
    <w:p w:rsidR="00A408A0" w:rsidRDefault="00A408A0" w:rsidP="00A408A0">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A408A0" w:rsidRDefault="00A408A0" w:rsidP="00A408A0">
      <w:pPr>
        <w:tabs>
          <w:tab w:val="left" w:pos="7920"/>
          <w:tab w:val="left" w:pos="8100"/>
        </w:tabs>
        <w:spacing w:line="0" w:lineRule="atLeast"/>
        <w:rPr>
          <w:b/>
          <w:bCs/>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r>
        <w:rPr>
          <w:rFonts w:eastAsia="黑体"/>
          <w:b/>
          <w:bCs/>
          <w:sz w:val="24"/>
          <w:szCs w:val="15"/>
        </w:rPr>
        <w:t>理财产品销售协议书</w:t>
      </w:r>
    </w:p>
    <w:p w:rsidR="00A408A0" w:rsidRDefault="00A408A0" w:rsidP="00A408A0">
      <w:pPr>
        <w:spacing w:line="200" w:lineRule="exact"/>
        <w:ind w:firstLineChars="200" w:firstLine="300"/>
        <w:rPr>
          <w:rFonts w:eastAsia="方正细黑一简体"/>
          <w:sz w:val="15"/>
          <w:szCs w:val="15"/>
        </w:rPr>
      </w:pPr>
    </w:p>
    <w:p w:rsidR="00A408A0" w:rsidRDefault="00A408A0" w:rsidP="00A408A0">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A408A0" w:rsidRDefault="00A408A0" w:rsidP="00A408A0">
      <w:pPr>
        <w:numPr>
          <w:ilvl w:val="0"/>
          <w:numId w:val="6"/>
        </w:numPr>
        <w:spacing w:line="200" w:lineRule="exact"/>
        <w:ind w:firstLineChars="200" w:firstLine="341"/>
        <w:rPr>
          <w:b/>
          <w:bCs/>
          <w:spacing w:val="10"/>
          <w:sz w:val="15"/>
          <w:szCs w:val="15"/>
        </w:rPr>
      </w:pPr>
      <w:r>
        <w:rPr>
          <w:b/>
          <w:bCs/>
          <w:spacing w:val="10"/>
          <w:sz w:val="15"/>
          <w:szCs w:val="15"/>
        </w:rPr>
        <w:t>名词释义</w:t>
      </w:r>
    </w:p>
    <w:p w:rsidR="00A408A0" w:rsidRDefault="00A408A0" w:rsidP="00A408A0">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A408A0" w:rsidRDefault="00A408A0" w:rsidP="00A408A0">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A408A0" w:rsidRDefault="00A408A0" w:rsidP="00A408A0">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A408A0" w:rsidRDefault="00A408A0" w:rsidP="00A408A0">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A408A0" w:rsidRDefault="00A408A0" w:rsidP="00A408A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A408A0" w:rsidRDefault="00A408A0" w:rsidP="00A408A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A408A0" w:rsidRDefault="00A408A0" w:rsidP="00A408A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A408A0" w:rsidRDefault="00A408A0" w:rsidP="00A408A0">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A408A0" w:rsidRDefault="00A408A0" w:rsidP="00A408A0">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A408A0" w:rsidRDefault="00A408A0" w:rsidP="00A408A0">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A408A0" w:rsidRDefault="00A408A0" w:rsidP="00A408A0">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A408A0" w:rsidRDefault="00A408A0" w:rsidP="00A408A0">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A408A0" w:rsidRDefault="00A408A0" w:rsidP="00A408A0">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A408A0" w:rsidRDefault="00A408A0" w:rsidP="00A408A0">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A408A0" w:rsidRDefault="00A408A0" w:rsidP="00A408A0">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A408A0" w:rsidRDefault="00A408A0" w:rsidP="00A408A0">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A408A0" w:rsidRDefault="00A408A0" w:rsidP="00A408A0">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A408A0" w:rsidRDefault="00A408A0" w:rsidP="00A408A0">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A408A0" w:rsidRDefault="00A408A0" w:rsidP="00A408A0">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A408A0" w:rsidRDefault="00A408A0" w:rsidP="00A408A0">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A408A0" w:rsidRDefault="00A408A0" w:rsidP="00A408A0">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A408A0" w:rsidRDefault="00A408A0" w:rsidP="00A408A0">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A408A0" w:rsidRDefault="00A408A0" w:rsidP="00A408A0">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A408A0" w:rsidRDefault="00A408A0" w:rsidP="00A408A0">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A408A0" w:rsidRDefault="00A408A0" w:rsidP="00A408A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A408A0" w:rsidRDefault="00A408A0" w:rsidP="00A408A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A408A0" w:rsidRDefault="00A408A0" w:rsidP="00A408A0">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A408A0" w:rsidRDefault="00A408A0" w:rsidP="00A408A0">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A408A0" w:rsidRDefault="00A408A0" w:rsidP="00A408A0">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A408A0" w:rsidRDefault="00A408A0" w:rsidP="00A408A0">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A408A0" w:rsidRDefault="00A408A0" w:rsidP="00A408A0">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A408A0" w:rsidRDefault="00A408A0" w:rsidP="00A408A0">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A408A0" w:rsidRDefault="00A408A0" w:rsidP="00A408A0">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A408A0" w:rsidRDefault="00A408A0" w:rsidP="00A408A0">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A408A0" w:rsidRDefault="00A408A0" w:rsidP="00A408A0">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A408A0" w:rsidRDefault="00A408A0" w:rsidP="00A408A0">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A408A0" w:rsidRDefault="00A408A0" w:rsidP="00A408A0">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A408A0" w:rsidRDefault="00A408A0" w:rsidP="00A408A0">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A408A0" w:rsidRDefault="00A408A0" w:rsidP="00A408A0">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A408A0" w:rsidRDefault="00A408A0" w:rsidP="00A408A0">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A408A0" w:rsidRDefault="00A408A0" w:rsidP="00A408A0">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A408A0" w:rsidRDefault="00A408A0" w:rsidP="00A408A0">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A408A0" w:rsidRDefault="00A408A0" w:rsidP="00A408A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A408A0" w:rsidRDefault="00A408A0" w:rsidP="00A408A0">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A408A0" w:rsidRDefault="00A408A0" w:rsidP="00A408A0">
      <w:pPr>
        <w:spacing w:line="200" w:lineRule="exact"/>
        <w:ind w:firstLineChars="200" w:firstLine="341"/>
        <w:rPr>
          <w:b/>
          <w:spacing w:val="10"/>
          <w:sz w:val="15"/>
          <w:szCs w:val="15"/>
        </w:rPr>
      </w:pPr>
      <w:r>
        <w:rPr>
          <w:rFonts w:hint="eastAsia"/>
          <w:b/>
          <w:spacing w:val="10"/>
          <w:sz w:val="15"/>
          <w:szCs w:val="15"/>
        </w:rPr>
        <w:t xml:space="preserve">7.产品资产的清算 </w:t>
      </w:r>
    </w:p>
    <w:p w:rsidR="00A408A0" w:rsidRDefault="00A408A0" w:rsidP="00A408A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A408A0" w:rsidRDefault="00A408A0" w:rsidP="00A408A0">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A408A0" w:rsidRDefault="00A408A0" w:rsidP="00A408A0">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A408A0" w:rsidRDefault="00A408A0" w:rsidP="00A408A0">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A408A0" w:rsidRDefault="00A408A0" w:rsidP="00A408A0">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A408A0" w:rsidRDefault="00A408A0" w:rsidP="00A408A0">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A408A0" w:rsidRPr="00996FE5" w:rsidRDefault="00A408A0" w:rsidP="00A408A0">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A408A0" w:rsidRPr="00996FE5" w:rsidRDefault="00A408A0" w:rsidP="00A408A0">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A408A0" w:rsidRPr="00996FE5" w:rsidRDefault="00A408A0" w:rsidP="00A408A0">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A408A0" w:rsidRPr="00996FE5" w:rsidRDefault="00A408A0" w:rsidP="00A408A0">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A408A0" w:rsidRPr="00996FE5" w:rsidRDefault="00A408A0" w:rsidP="00A408A0">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A408A0" w:rsidRDefault="00A408A0" w:rsidP="00A408A0">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A408A0" w:rsidRDefault="00A408A0" w:rsidP="00A408A0">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A408A0" w:rsidRDefault="00A408A0" w:rsidP="00A408A0">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A408A0" w:rsidRDefault="00A408A0" w:rsidP="00A408A0">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A408A0" w:rsidRDefault="00A408A0" w:rsidP="00A408A0">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A408A0" w:rsidRDefault="00A408A0" w:rsidP="00A408A0">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A408A0" w:rsidRDefault="00A408A0" w:rsidP="00A408A0">
      <w:pPr>
        <w:numPr>
          <w:ilvl w:val="0"/>
          <w:numId w:val="12"/>
        </w:numPr>
        <w:spacing w:line="200" w:lineRule="exact"/>
        <w:ind w:firstLineChars="200" w:firstLine="340"/>
        <w:rPr>
          <w:spacing w:val="10"/>
          <w:sz w:val="15"/>
          <w:szCs w:val="15"/>
        </w:rPr>
      </w:pPr>
      <w:r>
        <w:rPr>
          <w:bCs/>
          <w:spacing w:val="10"/>
          <w:sz w:val="15"/>
          <w:szCs w:val="15"/>
        </w:rPr>
        <w:t>弃权</w:t>
      </w:r>
    </w:p>
    <w:p w:rsidR="00A408A0" w:rsidRDefault="00A408A0" w:rsidP="00A408A0">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A408A0" w:rsidRDefault="00A408A0" w:rsidP="00A408A0">
      <w:pPr>
        <w:numPr>
          <w:ilvl w:val="0"/>
          <w:numId w:val="12"/>
        </w:numPr>
        <w:spacing w:line="200" w:lineRule="exact"/>
        <w:ind w:firstLineChars="200" w:firstLine="340"/>
        <w:rPr>
          <w:spacing w:val="10"/>
          <w:sz w:val="15"/>
          <w:szCs w:val="15"/>
        </w:rPr>
      </w:pPr>
      <w:r>
        <w:rPr>
          <w:spacing w:val="10"/>
          <w:sz w:val="15"/>
          <w:szCs w:val="15"/>
        </w:rPr>
        <w:t>可分割性</w:t>
      </w:r>
    </w:p>
    <w:p w:rsidR="00A408A0" w:rsidRDefault="00A408A0" w:rsidP="00A408A0">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A408A0" w:rsidRDefault="00A408A0" w:rsidP="00A408A0">
      <w:pPr>
        <w:numPr>
          <w:ilvl w:val="0"/>
          <w:numId w:val="12"/>
        </w:numPr>
        <w:spacing w:line="200" w:lineRule="exact"/>
        <w:ind w:firstLineChars="200" w:firstLine="340"/>
        <w:rPr>
          <w:spacing w:val="10"/>
          <w:sz w:val="15"/>
          <w:szCs w:val="15"/>
        </w:rPr>
      </w:pPr>
      <w:r>
        <w:rPr>
          <w:spacing w:val="10"/>
          <w:sz w:val="15"/>
          <w:szCs w:val="15"/>
        </w:rPr>
        <w:t>税收条款</w:t>
      </w:r>
    </w:p>
    <w:p w:rsidR="00A408A0" w:rsidRDefault="00A408A0" w:rsidP="00A408A0">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A408A0" w:rsidRDefault="00A408A0" w:rsidP="00A408A0">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A408A0" w:rsidRDefault="00A408A0" w:rsidP="00A408A0">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A408A0" w:rsidRDefault="00A408A0" w:rsidP="00A408A0">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A408A0" w:rsidRDefault="00A408A0" w:rsidP="00A408A0">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A408A0" w:rsidRDefault="00A408A0" w:rsidP="00A408A0">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A408A0" w:rsidRDefault="00A408A0" w:rsidP="00A408A0">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A408A0" w:rsidRDefault="00A408A0" w:rsidP="00A408A0">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A408A0" w:rsidRDefault="00A408A0" w:rsidP="00A408A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A408A0" w:rsidRDefault="00A408A0" w:rsidP="00A408A0">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A408A0" w:rsidRDefault="00A408A0" w:rsidP="00A408A0">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A408A0" w:rsidRDefault="00A408A0" w:rsidP="00A408A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A408A0" w:rsidRDefault="00A408A0" w:rsidP="00A408A0">
      <w:pPr>
        <w:spacing w:line="200" w:lineRule="exact"/>
        <w:ind w:firstLineChars="200" w:firstLine="340"/>
        <w:rPr>
          <w:spacing w:val="10"/>
          <w:sz w:val="15"/>
          <w:szCs w:val="15"/>
        </w:rPr>
      </w:pPr>
    </w:p>
    <w:p w:rsidR="00A408A0" w:rsidRDefault="00A408A0" w:rsidP="00A408A0">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A408A0" w:rsidTr="003E6ECC">
        <w:trPr>
          <w:jc w:val="center"/>
        </w:trPr>
        <w:tc>
          <w:tcPr>
            <w:tcW w:w="4812" w:type="dxa"/>
          </w:tcPr>
          <w:p w:rsidR="00A408A0" w:rsidRDefault="00A408A0" w:rsidP="003E6ECC">
            <w:pPr>
              <w:spacing w:line="200" w:lineRule="exact"/>
              <w:rPr>
                <w:spacing w:val="10"/>
                <w:sz w:val="15"/>
                <w:szCs w:val="15"/>
              </w:rPr>
            </w:pPr>
            <w:r>
              <w:rPr>
                <w:spacing w:val="10"/>
                <w:sz w:val="15"/>
                <w:szCs w:val="15"/>
              </w:rPr>
              <w:t>个人投资者（如适用）：</w:t>
            </w:r>
          </w:p>
        </w:tc>
        <w:tc>
          <w:tcPr>
            <w:tcW w:w="4713" w:type="dxa"/>
          </w:tcPr>
          <w:p w:rsidR="00A408A0" w:rsidRDefault="00A408A0" w:rsidP="003E6ECC">
            <w:pPr>
              <w:spacing w:line="200" w:lineRule="exact"/>
              <w:rPr>
                <w:spacing w:val="10"/>
                <w:sz w:val="15"/>
                <w:szCs w:val="15"/>
              </w:rPr>
            </w:pPr>
            <w:r>
              <w:rPr>
                <w:spacing w:val="10"/>
                <w:sz w:val="15"/>
                <w:szCs w:val="15"/>
              </w:rPr>
              <w:t>机构投资者（如适用）：</w:t>
            </w:r>
          </w:p>
        </w:tc>
      </w:tr>
      <w:tr w:rsidR="00A408A0" w:rsidTr="003E6ECC">
        <w:trPr>
          <w:jc w:val="center"/>
        </w:trPr>
        <w:tc>
          <w:tcPr>
            <w:tcW w:w="4812" w:type="dxa"/>
          </w:tcPr>
          <w:p w:rsidR="00A408A0" w:rsidRDefault="00A408A0" w:rsidP="003E6ECC">
            <w:pPr>
              <w:spacing w:line="200" w:lineRule="exact"/>
              <w:ind w:firstLineChars="200" w:firstLine="340"/>
              <w:rPr>
                <w:spacing w:val="10"/>
                <w:sz w:val="15"/>
                <w:szCs w:val="15"/>
              </w:rPr>
            </w:pPr>
          </w:p>
          <w:p w:rsidR="00A408A0" w:rsidRDefault="00A408A0" w:rsidP="003E6EC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A408A0" w:rsidRDefault="00A408A0" w:rsidP="003E6ECC">
            <w:pPr>
              <w:spacing w:line="200" w:lineRule="exact"/>
              <w:ind w:firstLineChars="400" w:firstLine="680"/>
              <w:rPr>
                <w:spacing w:val="10"/>
                <w:sz w:val="15"/>
                <w:szCs w:val="15"/>
              </w:rPr>
            </w:pPr>
          </w:p>
          <w:p w:rsidR="00A408A0" w:rsidRDefault="00A408A0" w:rsidP="003E6ECC">
            <w:pPr>
              <w:spacing w:line="200" w:lineRule="exact"/>
              <w:ind w:firstLineChars="500" w:firstLine="850"/>
              <w:rPr>
                <w:spacing w:val="10"/>
                <w:sz w:val="15"/>
                <w:szCs w:val="15"/>
              </w:rPr>
            </w:pPr>
          </w:p>
          <w:p w:rsidR="00A408A0" w:rsidRDefault="00A408A0" w:rsidP="003E6ECC">
            <w:pPr>
              <w:spacing w:line="200" w:lineRule="exact"/>
              <w:ind w:firstLineChars="500" w:firstLine="850"/>
              <w:rPr>
                <w:spacing w:val="10"/>
                <w:sz w:val="15"/>
                <w:szCs w:val="15"/>
              </w:rPr>
            </w:pPr>
            <w:r>
              <w:rPr>
                <w:spacing w:val="10"/>
                <w:sz w:val="15"/>
                <w:szCs w:val="15"/>
              </w:rPr>
              <w:t>年月日</w:t>
            </w:r>
          </w:p>
        </w:tc>
        <w:tc>
          <w:tcPr>
            <w:tcW w:w="4713" w:type="dxa"/>
          </w:tcPr>
          <w:p w:rsidR="00A408A0" w:rsidRDefault="00A408A0" w:rsidP="003E6ECC">
            <w:pPr>
              <w:spacing w:line="200" w:lineRule="exact"/>
              <w:ind w:firstLineChars="200" w:firstLine="340"/>
              <w:rPr>
                <w:spacing w:val="10"/>
                <w:sz w:val="15"/>
                <w:szCs w:val="15"/>
              </w:rPr>
            </w:pPr>
          </w:p>
          <w:p w:rsidR="00A408A0" w:rsidRDefault="00A408A0" w:rsidP="003E6ECC">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A408A0" w:rsidRDefault="00A408A0" w:rsidP="003E6ECC">
            <w:pPr>
              <w:spacing w:line="200" w:lineRule="exact"/>
              <w:rPr>
                <w:spacing w:val="10"/>
                <w:sz w:val="15"/>
                <w:szCs w:val="15"/>
              </w:rPr>
            </w:pPr>
          </w:p>
          <w:p w:rsidR="00A408A0" w:rsidRDefault="00A408A0" w:rsidP="003E6ECC">
            <w:pPr>
              <w:spacing w:line="200" w:lineRule="exact"/>
              <w:rPr>
                <w:spacing w:val="10"/>
                <w:sz w:val="15"/>
                <w:szCs w:val="15"/>
              </w:rPr>
            </w:pPr>
          </w:p>
          <w:p w:rsidR="00A408A0" w:rsidRDefault="00A408A0" w:rsidP="003E6ECC">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A408A0" w:rsidRDefault="00A408A0" w:rsidP="003E6ECC">
            <w:pPr>
              <w:spacing w:line="200" w:lineRule="exact"/>
              <w:ind w:firstLineChars="400" w:firstLine="680"/>
              <w:rPr>
                <w:spacing w:val="10"/>
                <w:sz w:val="15"/>
                <w:szCs w:val="15"/>
              </w:rPr>
            </w:pPr>
          </w:p>
          <w:p w:rsidR="00A408A0" w:rsidRDefault="00A408A0" w:rsidP="003E6ECC">
            <w:pPr>
              <w:spacing w:line="200" w:lineRule="exact"/>
              <w:ind w:firstLineChars="400" w:firstLine="680"/>
              <w:rPr>
                <w:spacing w:val="10"/>
                <w:sz w:val="15"/>
                <w:szCs w:val="15"/>
              </w:rPr>
            </w:pPr>
            <w:r>
              <w:rPr>
                <w:spacing w:val="10"/>
                <w:sz w:val="15"/>
                <w:szCs w:val="15"/>
              </w:rPr>
              <w:t>年月日</w:t>
            </w:r>
          </w:p>
        </w:tc>
      </w:tr>
    </w:tbl>
    <w:p w:rsidR="00A408A0" w:rsidRDefault="00A408A0" w:rsidP="00A408A0">
      <w:pPr>
        <w:spacing w:line="200" w:lineRule="exact"/>
        <w:rPr>
          <w:spacing w:val="10"/>
          <w:sz w:val="15"/>
          <w:szCs w:val="15"/>
        </w:rPr>
      </w:pPr>
    </w:p>
    <w:p w:rsidR="00A408A0" w:rsidRDefault="00A408A0" w:rsidP="00A408A0">
      <w:pPr>
        <w:pStyle w:val="12"/>
        <w:spacing w:line="360" w:lineRule="auto"/>
        <w:ind w:firstLineChars="0" w:firstLine="0"/>
        <w:jc w:val="center"/>
        <w:sectPr w:rsidR="00A408A0">
          <w:headerReference w:type="default" r:id="rId7"/>
          <w:footerReference w:type="default" r:id="rId8"/>
          <w:pgSz w:w="11906" w:h="16838"/>
          <w:pgMar w:top="720" w:right="720" w:bottom="720" w:left="720" w:header="851" w:footer="992" w:gutter="0"/>
          <w:cols w:space="720"/>
          <w:docGrid w:type="lines" w:linePitch="312"/>
        </w:sectPr>
      </w:pPr>
    </w:p>
    <w:p w:rsidR="00A408A0" w:rsidRDefault="00A408A0" w:rsidP="00A408A0">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A408A0"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A408A0" w:rsidRPr="002C6027"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A408A0" w:rsidRDefault="00A408A0" w:rsidP="00A408A0">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A408A0" w:rsidRDefault="00A408A0" w:rsidP="00A408A0">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A408A0" w:rsidRDefault="00A408A0" w:rsidP="00A408A0">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A408A0" w:rsidRDefault="00A408A0" w:rsidP="00A408A0">
      <w:pPr>
        <w:pStyle w:val="12"/>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A408A0" w:rsidRDefault="00A408A0" w:rsidP="00A408A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A408A0" w:rsidRDefault="00A408A0" w:rsidP="00A408A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A408A0" w:rsidRDefault="00A408A0" w:rsidP="00A408A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A408A0" w:rsidRDefault="00A408A0" w:rsidP="00A408A0">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A408A0"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A408A0"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A408A0" w:rsidRDefault="00A408A0" w:rsidP="00A408A0">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A408A0"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A408A0"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A408A0" w:rsidRDefault="00A408A0" w:rsidP="00A408A0">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A408A0" w:rsidRPr="00832DA9" w:rsidRDefault="00A408A0" w:rsidP="00A408A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A408A0" w:rsidRPr="00832DA9" w:rsidRDefault="00A408A0" w:rsidP="00A408A0">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A408A0" w:rsidRPr="00832DA9" w:rsidRDefault="00A408A0" w:rsidP="00A408A0">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A408A0" w:rsidRPr="00832DA9" w:rsidRDefault="00A408A0" w:rsidP="00A408A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A408A0" w:rsidRPr="00832DA9" w:rsidRDefault="00A408A0" w:rsidP="00A408A0">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A408A0" w:rsidRDefault="00A408A0" w:rsidP="00A408A0">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A408A0" w:rsidRDefault="00A408A0" w:rsidP="00A408A0">
      <w:pPr>
        <w:pStyle w:val="12"/>
        <w:spacing w:line="360" w:lineRule="auto"/>
        <w:ind w:firstLine="400"/>
        <w:rPr>
          <w:rFonts w:ascii="宋体" w:hAnsi="宋体" w:cs="宋体"/>
          <w:sz w:val="20"/>
          <w:szCs w:val="21"/>
        </w:rPr>
      </w:pPr>
    </w:p>
    <w:p w:rsidR="00A408A0" w:rsidRDefault="00A408A0" w:rsidP="00A408A0">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A408A0" w:rsidRDefault="00A408A0" w:rsidP="00A408A0">
      <w:pPr>
        <w:pStyle w:val="12"/>
        <w:spacing w:line="360" w:lineRule="auto"/>
        <w:ind w:firstLine="400"/>
        <w:rPr>
          <w:rFonts w:ascii="宋体" w:hAnsi="宋体" w:cs="宋体"/>
          <w:sz w:val="20"/>
          <w:szCs w:val="21"/>
        </w:rPr>
      </w:pPr>
    </w:p>
    <w:p w:rsidR="00A408A0" w:rsidRDefault="00A408A0" w:rsidP="00A408A0">
      <w:pPr>
        <w:spacing w:line="360" w:lineRule="auto"/>
        <w:rPr>
          <w:rStyle w:val="fontstyle01"/>
          <w:rFonts w:hint="default"/>
          <w:sz w:val="20"/>
        </w:rPr>
      </w:pPr>
      <w:r>
        <w:rPr>
          <w:rStyle w:val="fontstyle01"/>
          <w:rFonts w:hint="default"/>
          <w:sz w:val="20"/>
        </w:rPr>
        <w:t>个人投资者（如适用）：                   机构投资者（如适用）：</w:t>
      </w:r>
    </w:p>
    <w:p w:rsidR="00A408A0" w:rsidRDefault="00A408A0" w:rsidP="00A408A0">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A408A0" w:rsidRDefault="00A408A0" w:rsidP="00A408A0">
      <w:pPr>
        <w:spacing w:line="360" w:lineRule="auto"/>
        <w:rPr>
          <w:rStyle w:val="fontstyle01"/>
          <w:rFonts w:hint="default"/>
          <w:sz w:val="20"/>
        </w:rPr>
      </w:pPr>
      <w:r>
        <w:rPr>
          <w:rStyle w:val="fontstyle01"/>
          <w:rFonts w:hint="default"/>
          <w:sz w:val="20"/>
        </w:rPr>
        <w:t xml:space="preserve">   年  月  日                           法定代表人或授权代理人：（签名或盖章）</w:t>
      </w:r>
    </w:p>
    <w:p w:rsidR="00A408A0" w:rsidRDefault="00A408A0" w:rsidP="00A408A0">
      <w:pPr>
        <w:widowControl/>
        <w:jc w:val="left"/>
      </w:pPr>
      <w:r>
        <w:rPr>
          <w:rStyle w:val="fontstyle01"/>
          <w:rFonts w:hint="default"/>
          <w:sz w:val="20"/>
        </w:rPr>
        <w:t xml:space="preserve">                                            年    月   日</w:t>
      </w:r>
    </w:p>
    <w:p w:rsidR="00A408A0" w:rsidRDefault="00A408A0" w:rsidP="00A408A0">
      <w:pPr>
        <w:pStyle w:val="a8"/>
        <w:ind w:firstLineChars="0" w:firstLine="0"/>
        <w:rPr>
          <w:b/>
          <w:kern w:val="0"/>
          <w:sz w:val="15"/>
          <w:szCs w:val="11"/>
        </w:rPr>
      </w:pPr>
    </w:p>
    <w:p w:rsidR="00A408A0" w:rsidRDefault="00A408A0" w:rsidP="00A408A0">
      <w:pPr>
        <w:pStyle w:val="a8"/>
        <w:ind w:firstLine="301"/>
        <w:rPr>
          <w:rFonts w:ascii="宋体"/>
          <w:b/>
          <w:bCs/>
          <w:color w:val="3D3D3D"/>
          <w:kern w:val="0"/>
          <w:sz w:val="15"/>
          <w:szCs w:val="15"/>
        </w:rPr>
      </w:pPr>
    </w:p>
    <w:p w:rsidR="00A408A0" w:rsidRDefault="00A408A0" w:rsidP="00A408A0">
      <w:pPr>
        <w:pStyle w:val="a8"/>
        <w:ind w:firstLine="301"/>
        <w:rPr>
          <w:rFonts w:ascii="宋体"/>
          <w:b/>
          <w:bCs/>
          <w:color w:val="3D3D3D"/>
          <w:kern w:val="0"/>
          <w:sz w:val="15"/>
          <w:szCs w:val="15"/>
        </w:rPr>
      </w:pPr>
    </w:p>
    <w:p w:rsidR="00A408A0" w:rsidRDefault="00A408A0" w:rsidP="00A408A0"/>
    <w:p w:rsidR="00A408A0" w:rsidRDefault="00A408A0" w:rsidP="00A408A0">
      <w:pPr>
        <w:pStyle w:val="a8"/>
        <w:ind w:firstLine="360"/>
      </w:pPr>
    </w:p>
    <w:p w:rsidR="00A408A0" w:rsidRDefault="00A408A0" w:rsidP="00A408A0">
      <w:pPr>
        <w:pStyle w:val="a8"/>
        <w:ind w:firstLine="360"/>
      </w:pPr>
    </w:p>
    <w:p w:rsidR="00A408A0" w:rsidRDefault="00A408A0" w:rsidP="00A408A0">
      <w:pPr>
        <w:jc w:val="center"/>
        <w:rPr>
          <w:rFonts w:ascii="黑体" w:eastAsia="黑体" w:hAnsi="宋体"/>
          <w:b/>
          <w:bCs/>
          <w:sz w:val="24"/>
          <w:szCs w:val="15"/>
        </w:rPr>
      </w:pPr>
      <w:r>
        <w:rPr>
          <w:rFonts w:ascii="黑体" w:eastAsia="黑体" w:hAnsi="宋体" w:hint="eastAsia"/>
          <w:b/>
          <w:bCs/>
          <w:sz w:val="24"/>
          <w:szCs w:val="15"/>
        </w:rPr>
        <w:t>投资者权益须知</w:t>
      </w:r>
    </w:p>
    <w:p w:rsidR="00A408A0" w:rsidRDefault="00A408A0" w:rsidP="00A408A0">
      <w:pPr>
        <w:ind w:firstLineChars="200" w:firstLine="321"/>
        <w:jc w:val="center"/>
        <w:rPr>
          <w:rFonts w:ascii="宋体" w:hAnsi="宋体"/>
          <w:b/>
          <w:i/>
          <w:sz w:val="16"/>
          <w:szCs w:val="15"/>
          <w:u w:val="single"/>
        </w:rPr>
      </w:pPr>
    </w:p>
    <w:p w:rsidR="00A408A0" w:rsidRDefault="00A408A0" w:rsidP="00A408A0">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A408A0" w:rsidRDefault="00A408A0" w:rsidP="00A408A0">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A408A0" w:rsidRDefault="00A408A0" w:rsidP="00A408A0">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A408A0" w:rsidRDefault="00A408A0" w:rsidP="00A408A0">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A408A0" w:rsidRDefault="00A408A0" w:rsidP="00A408A0">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A408A0" w:rsidRDefault="00A408A0" w:rsidP="00A408A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A408A0" w:rsidRDefault="00A408A0" w:rsidP="00A408A0">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A408A0" w:rsidRDefault="00A408A0" w:rsidP="00A408A0">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A408A0" w:rsidRDefault="00A408A0" w:rsidP="00A408A0">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A408A0" w:rsidRDefault="00A408A0" w:rsidP="00A408A0">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A408A0" w:rsidRDefault="00A408A0" w:rsidP="00A408A0">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w:t>
      </w:r>
      <w:r>
        <w:rPr>
          <w:rFonts w:hint="eastAsia"/>
          <w:bCs/>
          <w:spacing w:val="10"/>
          <w:kern w:val="2"/>
          <w:sz w:val="15"/>
          <w:szCs w:val="15"/>
        </w:rPr>
        <w:lastRenderedPageBreak/>
        <w:t>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A408A0" w:rsidRDefault="00A408A0" w:rsidP="00A408A0">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A408A0" w:rsidRDefault="00A408A0" w:rsidP="00A408A0">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A408A0" w:rsidRDefault="00A408A0" w:rsidP="00A408A0">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A408A0" w:rsidRDefault="00A408A0" w:rsidP="00A408A0">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A408A0" w:rsidRDefault="00A408A0" w:rsidP="00A408A0">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A408A0" w:rsidRDefault="00A408A0" w:rsidP="00A408A0">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A408A0" w:rsidRDefault="00A408A0" w:rsidP="00A408A0">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A408A0" w:rsidRDefault="00A408A0" w:rsidP="00A408A0">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A408A0" w:rsidRDefault="00A408A0" w:rsidP="00A408A0">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A408A0" w:rsidRDefault="00A408A0" w:rsidP="00A408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A408A0" w:rsidRDefault="00A408A0" w:rsidP="00A408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A408A0" w:rsidRDefault="00A408A0" w:rsidP="00A408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A408A0" w:rsidRDefault="00A408A0" w:rsidP="00A408A0">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A408A0" w:rsidRDefault="00A408A0" w:rsidP="00A408A0">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A408A0" w:rsidRPr="009807FC" w:rsidRDefault="00A408A0" w:rsidP="00A408A0">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A408A0" w:rsidRPr="009807FC" w:rsidRDefault="00A408A0" w:rsidP="00A408A0">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A408A0" w:rsidRPr="009807FC" w:rsidRDefault="00A408A0" w:rsidP="00A408A0">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A408A0" w:rsidRPr="009807FC" w:rsidRDefault="00A408A0" w:rsidP="00A408A0">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A408A0" w:rsidRPr="009807FC" w:rsidRDefault="00A408A0" w:rsidP="00A408A0">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A408A0" w:rsidRPr="009807FC" w:rsidRDefault="00A408A0" w:rsidP="00A408A0">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A408A0" w:rsidRDefault="00A408A0" w:rsidP="00A408A0">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A408A0" w:rsidRDefault="00A408A0" w:rsidP="00A408A0">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A408A0" w:rsidRDefault="00A408A0" w:rsidP="00A408A0">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A408A0" w:rsidRDefault="00A408A0" w:rsidP="00A408A0">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A408A0" w:rsidRDefault="00A408A0" w:rsidP="00A408A0">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A408A0" w:rsidRDefault="00A408A0" w:rsidP="00A408A0">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A408A0" w:rsidRDefault="00A408A0" w:rsidP="00A408A0">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A408A0" w:rsidRDefault="00A408A0" w:rsidP="00A408A0">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A408A0" w:rsidRDefault="00A408A0" w:rsidP="00A408A0">
      <w:pPr>
        <w:pStyle w:val="ab"/>
        <w:spacing w:before="0" w:after="0" w:line="240" w:lineRule="auto"/>
        <w:ind w:firstLineChars="198" w:firstLine="337"/>
        <w:jc w:val="both"/>
      </w:pPr>
      <w:r>
        <w:rPr>
          <w:spacing w:val="10"/>
          <w:kern w:val="2"/>
          <w:sz w:val="15"/>
          <w:szCs w:val="15"/>
        </w:rPr>
        <w:lastRenderedPageBreak/>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A408A0" w:rsidRDefault="00A408A0" w:rsidP="00A408A0">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A408A0" w:rsidRDefault="00A408A0" w:rsidP="00A408A0">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A408A0" w:rsidRDefault="00A408A0" w:rsidP="00A408A0">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A408A0" w:rsidRDefault="00A408A0" w:rsidP="00A408A0">
      <w:pPr>
        <w:pStyle w:val="ab"/>
        <w:spacing w:before="0" w:after="0" w:line="240" w:lineRule="auto"/>
        <w:ind w:firstLineChars="198" w:firstLine="338"/>
        <w:jc w:val="both"/>
        <w:rPr>
          <w:b/>
          <w:bCs/>
          <w:spacing w:val="10"/>
          <w:kern w:val="2"/>
          <w:sz w:val="15"/>
          <w:szCs w:val="15"/>
        </w:rPr>
      </w:pPr>
    </w:p>
    <w:p w:rsidR="00A408A0" w:rsidRDefault="00A408A0" w:rsidP="00A408A0">
      <w:pPr>
        <w:pStyle w:val="ab"/>
        <w:spacing w:before="0" w:after="0" w:line="240" w:lineRule="auto"/>
        <w:ind w:firstLineChars="198" w:firstLine="338"/>
        <w:jc w:val="both"/>
        <w:rPr>
          <w:b/>
          <w:bCs/>
          <w:spacing w:val="10"/>
          <w:kern w:val="2"/>
          <w:sz w:val="15"/>
          <w:szCs w:val="15"/>
        </w:rPr>
      </w:pPr>
    </w:p>
    <w:p w:rsidR="00A408A0" w:rsidRDefault="00A408A0" w:rsidP="00A408A0">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A408A0" w:rsidTr="003E6ECC">
        <w:trPr>
          <w:trHeight w:val="178"/>
          <w:jc w:val="center"/>
        </w:trPr>
        <w:tc>
          <w:tcPr>
            <w:tcW w:w="1866" w:type="dxa"/>
            <w:vMerge w:val="restart"/>
            <w:tcBorders>
              <w:top w:val="single" w:sz="4" w:space="0" w:color="auto"/>
              <w:left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A408A0" w:rsidTr="003E6ECC">
        <w:trPr>
          <w:trHeight w:val="735"/>
          <w:jc w:val="center"/>
        </w:trPr>
        <w:tc>
          <w:tcPr>
            <w:tcW w:w="1866" w:type="dxa"/>
            <w:vMerge/>
            <w:tcBorders>
              <w:left w:val="single" w:sz="4" w:space="0" w:color="auto"/>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A408A0" w:rsidTr="003E6ECC">
        <w:trPr>
          <w:trHeight w:val="270"/>
          <w:jc w:val="center"/>
        </w:trPr>
        <w:tc>
          <w:tcPr>
            <w:tcW w:w="1866" w:type="dxa"/>
            <w:tcBorders>
              <w:top w:val="nil"/>
              <w:left w:val="single" w:sz="4" w:space="0" w:color="auto"/>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r>
      <w:tr w:rsidR="00A408A0" w:rsidTr="003E6ECC">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A408A0" w:rsidRDefault="00A408A0" w:rsidP="003E6EC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r>
      <w:tr w:rsidR="00A408A0" w:rsidTr="003E6ECC">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A408A0" w:rsidRDefault="00A408A0" w:rsidP="003E6ECC">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r>
      <w:tr w:rsidR="00A408A0" w:rsidTr="003E6ECC">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r>
      <w:tr w:rsidR="00A408A0" w:rsidTr="003E6ECC">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A408A0" w:rsidRDefault="00A408A0" w:rsidP="003E6ECC">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A408A0" w:rsidRDefault="00A408A0" w:rsidP="003E6ECC">
            <w:pPr>
              <w:widowControl/>
              <w:snapToGrid w:val="0"/>
              <w:jc w:val="center"/>
              <w:rPr>
                <w:rFonts w:ascii="宋体" w:hAnsi="宋体" w:cs="宋体"/>
                <w:kern w:val="0"/>
                <w:sz w:val="15"/>
                <w:szCs w:val="15"/>
              </w:rPr>
            </w:pPr>
            <w:r>
              <w:rPr>
                <w:rFonts w:hint="eastAsia"/>
                <w:spacing w:val="10"/>
                <w:sz w:val="15"/>
                <w:szCs w:val="15"/>
              </w:rPr>
              <w:t>×</w:t>
            </w:r>
          </w:p>
        </w:tc>
      </w:tr>
    </w:tbl>
    <w:p w:rsidR="00A408A0" w:rsidRDefault="00A408A0" w:rsidP="00A408A0">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A408A0" w:rsidRDefault="00A408A0" w:rsidP="00A408A0">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A408A0" w:rsidRDefault="00A408A0" w:rsidP="00A408A0">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A408A0" w:rsidRDefault="00A408A0" w:rsidP="00A408A0">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A408A0" w:rsidRDefault="00A408A0" w:rsidP="00A408A0">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A408A0" w:rsidRDefault="00A408A0" w:rsidP="00A408A0">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A408A0" w:rsidRDefault="00A408A0" w:rsidP="00A408A0">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A408A0" w:rsidRDefault="00A408A0" w:rsidP="00A408A0">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A408A0" w:rsidRDefault="00A408A0" w:rsidP="00A408A0">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A408A0" w:rsidRDefault="00A408A0" w:rsidP="00A408A0">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A408A0" w:rsidRDefault="00A408A0" w:rsidP="00A408A0">
      <w:pPr>
        <w:pStyle w:val="ab"/>
        <w:spacing w:before="0" w:after="0" w:line="240" w:lineRule="auto"/>
        <w:ind w:firstLineChars="200" w:firstLine="341"/>
        <w:rPr>
          <w:b/>
          <w:spacing w:val="10"/>
          <w:kern w:val="2"/>
          <w:sz w:val="15"/>
          <w:szCs w:val="15"/>
        </w:rPr>
      </w:pPr>
    </w:p>
    <w:p w:rsidR="00A408A0" w:rsidRDefault="00A408A0" w:rsidP="00A408A0">
      <w:pPr>
        <w:pStyle w:val="ab"/>
        <w:spacing w:before="0" w:after="0" w:line="240" w:lineRule="auto"/>
        <w:ind w:firstLine="0"/>
        <w:jc w:val="both"/>
        <w:rPr>
          <w:b/>
          <w:spacing w:val="10"/>
          <w:kern w:val="2"/>
          <w:sz w:val="15"/>
          <w:szCs w:val="15"/>
          <w:u w:val="single"/>
        </w:rPr>
      </w:pPr>
    </w:p>
    <w:p w:rsidR="00A408A0" w:rsidRDefault="00A408A0" w:rsidP="00A408A0">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A408A0" w:rsidRDefault="00A408A0" w:rsidP="00A408A0">
      <w:pPr>
        <w:ind w:firstLineChars="200" w:firstLine="341"/>
        <w:rPr>
          <w:b/>
          <w:spacing w:val="10"/>
          <w:sz w:val="15"/>
          <w:szCs w:val="15"/>
          <w:u w:val="single"/>
        </w:rPr>
        <w:sectPr w:rsidR="00A408A0">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w:t>
      </w:r>
      <w:r>
        <w:rPr>
          <w:rFonts w:hint="eastAsia"/>
          <w:b/>
          <w:spacing w:val="10"/>
          <w:sz w:val="15"/>
          <w:szCs w:val="15"/>
          <w:u w:val="single"/>
        </w:rPr>
        <w:lastRenderedPageBreak/>
        <w:t>险揭示书》《投资者权益须知》《理财产品投资协议书》等，了解理财产品具体情况，关注投资风险，自主决定是否投资。</w:t>
      </w: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r>
        <w:rPr>
          <w:rFonts w:eastAsia="黑体"/>
          <w:b/>
          <w:bCs/>
          <w:sz w:val="24"/>
          <w:szCs w:val="15"/>
        </w:rPr>
        <w:t>理财产品销售协议书</w:t>
      </w: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p>
    <w:p w:rsidR="00A408A0" w:rsidRDefault="00A408A0" w:rsidP="00A408A0">
      <w:pPr>
        <w:tabs>
          <w:tab w:val="left" w:pos="0"/>
        </w:tabs>
        <w:jc w:val="center"/>
      </w:pPr>
      <w:r>
        <w:t>编制单位：</w:t>
      </w:r>
      <w:r>
        <w:rPr>
          <w:u w:val="single"/>
        </w:rPr>
        <w:t>南银理财有限责任公司</w:t>
      </w:r>
    </w:p>
    <w:p w:rsidR="00A408A0" w:rsidRDefault="00A408A0" w:rsidP="00A408A0">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A408A0" w:rsidRDefault="00A408A0" w:rsidP="00A408A0">
      <w:pPr>
        <w:adjustRightInd w:val="0"/>
        <w:snapToGrid w:val="0"/>
        <w:spacing w:line="0" w:lineRule="atLeast"/>
        <w:rPr>
          <w:b/>
          <w:bCs/>
        </w:rPr>
      </w:pPr>
      <w:r>
        <w:rPr>
          <w:b/>
          <w:bCs/>
        </w:rPr>
        <w:lastRenderedPageBreak/>
        <w:t>风险提示：</w:t>
      </w:r>
    </w:p>
    <w:p w:rsidR="00A408A0" w:rsidRDefault="00A408A0" w:rsidP="00A408A0">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A408A0" w:rsidRDefault="00A408A0" w:rsidP="00A408A0">
      <w:pPr>
        <w:tabs>
          <w:tab w:val="left" w:pos="7920"/>
          <w:tab w:val="left" w:pos="8100"/>
        </w:tabs>
        <w:spacing w:line="0" w:lineRule="atLeast"/>
        <w:rPr>
          <w:b/>
          <w:bCs/>
        </w:rPr>
      </w:pPr>
    </w:p>
    <w:p w:rsidR="00A408A0" w:rsidRDefault="00A408A0" w:rsidP="00A408A0">
      <w:pPr>
        <w:spacing w:line="0" w:lineRule="atLeast"/>
        <w:jc w:val="center"/>
        <w:rPr>
          <w:rFonts w:eastAsia="黑体"/>
          <w:b/>
          <w:bCs/>
          <w:sz w:val="24"/>
          <w:szCs w:val="15"/>
        </w:rPr>
      </w:pPr>
    </w:p>
    <w:p w:rsidR="00A408A0" w:rsidRDefault="00A408A0" w:rsidP="00A408A0">
      <w:pPr>
        <w:spacing w:line="0" w:lineRule="atLeast"/>
        <w:jc w:val="center"/>
        <w:rPr>
          <w:rFonts w:eastAsia="黑体"/>
          <w:b/>
          <w:bCs/>
          <w:sz w:val="24"/>
          <w:szCs w:val="15"/>
        </w:rPr>
      </w:pPr>
      <w:r>
        <w:rPr>
          <w:rFonts w:eastAsia="黑体"/>
          <w:b/>
          <w:bCs/>
          <w:sz w:val="24"/>
          <w:szCs w:val="15"/>
        </w:rPr>
        <w:t>理财产品销售协议书</w:t>
      </w:r>
    </w:p>
    <w:p w:rsidR="00A408A0" w:rsidRDefault="00A408A0" w:rsidP="00A408A0">
      <w:pPr>
        <w:spacing w:line="200" w:lineRule="exact"/>
        <w:ind w:firstLineChars="200" w:firstLine="300"/>
        <w:rPr>
          <w:rFonts w:eastAsia="方正细黑一简体"/>
          <w:sz w:val="15"/>
          <w:szCs w:val="15"/>
        </w:rPr>
      </w:pPr>
    </w:p>
    <w:p w:rsidR="00A408A0" w:rsidRDefault="00A408A0" w:rsidP="00A408A0">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A408A0" w:rsidRDefault="00A408A0" w:rsidP="00A408A0">
      <w:pPr>
        <w:numPr>
          <w:ilvl w:val="0"/>
          <w:numId w:val="6"/>
        </w:numPr>
        <w:spacing w:line="200" w:lineRule="exact"/>
        <w:ind w:firstLineChars="200" w:firstLine="341"/>
        <w:rPr>
          <w:b/>
          <w:bCs/>
          <w:spacing w:val="10"/>
          <w:sz w:val="15"/>
          <w:szCs w:val="15"/>
        </w:rPr>
      </w:pPr>
      <w:r>
        <w:rPr>
          <w:b/>
          <w:bCs/>
          <w:spacing w:val="10"/>
          <w:sz w:val="15"/>
          <w:szCs w:val="15"/>
        </w:rPr>
        <w:t>名词释义</w:t>
      </w:r>
    </w:p>
    <w:p w:rsidR="00A408A0" w:rsidRDefault="00A408A0" w:rsidP="00A408A0">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A408A0" w:rsidRDefault="00A408A0" w:rsidP="00A408A0">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A408A0" w:rsidRDefault="00A408A0" w:rsidP="00A408A0">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A408A0" w:rsidRDefault="00A408A0" w:rsidP="00A408A0">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A408A0" w:rsidRDefault="00A408A0" w:rsidP="00A408A0">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A408A0" w:rsidRDefault="00A408A0" w:rsidP="00A408A0">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A408A0" w:rsidRDefault="00A408A0" w:rsidP="00A408A0">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A408A0" w:rsidRDefault="00A408A0" w:rsidP="00A408A0">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A408A0" w:rsidRDefault="00A408A0" w:rsidP="00A408A0">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A408A0" w:rsidRDefault="00A408A0" w:rsidP="00A408A0">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A408A0" w:rsidRDefault="00A408A0" w:rsidP="00A408A0">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A408A0" w:rsidRDefault="00A408A0" w:rsidP="00A408A0">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A408A0" w:rsidRDefault="00A408A0" w:rsidP="00A408A0">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A408A0" w:rsidRDefault="00A408A0" w:rsidP="00A408A0">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A408A0" w:rsidRDefault="00A408A0" w:rsidP="00A408A0">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A408A0" w:rsidRDefault="00A408A0" w:rsidP="00A408A0">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A408A0" w:rsidRDefault="00A408A0" w:rsidP="00A408A0">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A408A0" w:rsidRDefault="00A408A0" w:rsidP="00A408A0">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A408A0" w:rsidRDefault="00A408A0" w:rsidP="00A408A0">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A408A0" w:rsidRDefault="00A408A0" w:rsidP="00A408A0">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A408A0" w:rsidRDefault="00A408A0" w:rsidP="00A408A0">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A408A0" w:rsidRDefault="00A408A0" w:rsidP="00A408A0">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A408A0" w:rsidRDefault="00A408A0" w:rsidP="00A408A0">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A408A0" w:rsidRDefault="00A408A0" w:rsidP="00A408A0">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A408A0" w:rsidRDefault="00A408A0" w:rsidP="00A408A0">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A408A0" w:rsidRDefault="00A408A0" w:rsidP="00A408A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A408A0" w:rsidRDefault="00A408A0" w:rsidP="00A408A0">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A408A0" w:rsidRDefault="00A408A0" w:rsidP="00A408A0">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A408A0" w:rsidRDefault="00A408A0" w:rsidP="00A408A0">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A408A0" w:rsidRDefault="00A408A0" w:rsidP="00A408A0">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A408A0" w:rsidRDefault="00A408A0" w:rsidP="00A408A0">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A408A0" w:rsidRDefault="00A408A0" w:rsidP="00A408A0">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A408A0" w:rsidRDefault="00A408A0" w:rsidP="00A408A0">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A408A0" w:rsidRDefault="00A408A0" w:rsidP="00A408A0">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A408A0" w:rsidRDefault="00A408A0" w:rsidP="00A408A0">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A408A0" w:rsidRDefault="00A408A0" w:rsidP="00A408A0">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A408A0" w:rsidRDefault="00A408A0" w:rsidP="00A408A0">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A408A0" w:rsidRDefault="00A408A0" w:rsidP="00A408A0">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A408A0" w:rsidRDefault="00A408A0" w:rsidP="00A408A0">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A408A0" w:rsidRDefault="00A408A0" w:rsidP="00A408A0">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A408A0" w:rsidRDefault="00A408A0" w:rsidP="00A408A0">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A408A0" w:rsidRDefault="00A408A0" w:rsidP="00A408A0">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A408A0" w:rsidRDefault="00A408A0" w:rsidP="00A408A0">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A408A0" w:rsidRDefault="00A408A0" w:rsidP="00A408A0">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A408A0" w:rsidRDefault="00A408A0" w:rsidP="00A408A0">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A408A0" w:rsidRDefault="00A408A0" w:rsidP="00A408A0">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A408A0" w:rsidRDefault="00A408A0" w:rsidP="00A408A0">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A408A0" w:rsidRDefault="00A408A0" w:rsidP="00A408A0">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A408A0" w:rsidRDefault="00A408A0" w:rsidP="00A408A0">
      <w:pPr>
        <w:spacing w:line="200" w:lineRule="exact"/>
        <w:ind w:firstLineChars="200" w:firstLine="341"/>
        <w:rPr>
          <w:b/>
          <w:spacing w:val="10"/>
          <w:sz w:val="15"/>
          <w:szCs w:val="15"/>
        </w:rPr>
      </w:pPr>
      <w:r>
        <w:rPr>
          <w:rFonts w:hint="eastAsia"/>
          <w:b/>
          <w:spacing w:val="10"/>
          <w:sz w:val="15"/>
          <w:szCs w:val="15"/>
        </w:rPr>
        <w:t xml:space="preserve">7.产品资产的清算 </w:t>
      </w:r>
    </w:p>
    <w:p w:rsidR="00A408A0" w:rsidRDefault="00A408A0" w:rsidP="00A408A0">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A408A0" w:rsidRDefault="00A408A0" w:rsidP="00A408A0">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A408A0" w:rsidRDefault="00A408A0" w:rsidP="00A408A0">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A408A0" w:rsidRDefault="00A408A0" w:rsidP="00A408A0">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A408A0" w:rsidRDefault="00A408A0" w:rsidP="00A408A0">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A408A0" w:rsidRDefault="00A408A0" w:rsidP="00A408A0">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A408A0" w:rsidRPr="00996FE5" w:rsidRDefault="00A408A0" w:rsidP="00A408A0">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A408A0" w:rsidRPr="00996FE5" w:rsidRDefault="00A408A0" w:rsidP="00A408A0">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A408A0" w:rsidRPr="00996FE5" w:rsidRDefault="00A408A0" w:rsidP="00A408A0">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A408A0" w:rsidRPr="00996FE5" w:rsidRDefault="00A408A0" w:rsidP="00A408A0">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A408A0" w:rsidRPr="00996FE5" w:rsidRDefault="00A408A0" w:rsidP="00A408A0">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A408A0" w:rsidRDefault="00A408A0" w:rsidP="00A408A0">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A408A0" w:rsidRDefault="00A408A0" w:rsidP="00A408A0">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A408A0" w:rsidRDefault="00A408A0" w:rsidP="00A408A0">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A408A0" w:rsidRDefault="00A408A0" w:rsidP="00A408A0">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A408A0" w:rsidRDefault="00A408A0" w:rsidP="00A408A0">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A408A0" w:rsidRDefault="00A408A0" w:rsidP="00A408A0">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A408A0" w:rsidRDefault="00A408A0" w:rsidP="00A408A0">
      <w:pPr>
        <w:numPr>
          <w:ilvl w:val="0"/>
          <w:numId w:val="12"/>
        </w:numPr>
        <w:spacing w:line="200" w:lineRule="exact"/>
        <w:ind w:firstLineChars="200" w:firstLine="340"/>
        <w:rPr>
          <w:spacing w:val="10"/>
          <w:sz w:val="15"/>
          <w:szCs w:val="15"/>
        </w:rPr>
      </w:pPr>
      <w:r>
        <w:rPr>
          <w:bCs/>
          <w:spacing w:val="10"/>
          <w:sz w:val="15"/>
          <w:szCs w:val="15"/>
        </w:rPr>
        <w:t>弃权</w:t>
      </w:r>
    </w:p>
    <w:p w:rsidR="00A408A0" w:rsidRDefault="00A408A0" w:rsidP="00A408A0">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A408A0" w:rsidRDefault="00A408A0" w:rsidP="00A408A0">
      <w:pPr>
        <w:numPr>
          <w:ilvl w:val="0"/>
          <w:numId w:val="12"/>
        </w:numPr>
        <w:spacing w:line="200" w:lineRule="exact"/>
        <w:ind w:firstLineChars="200" w:firstLine="340"/>
        <w:rPr>
          <w:spacing w:val="10"/>
          <w:sz w:val="15"/>
          <w:szCs w:val="15"/>
        </w:rPr>
      </w:pPr>
      <w:r>
        <w:rPr>
          <w:spacing w:val="10"/>
          <w:sz w:val="15"/>
          <w:szCs w:val="15"/>
        </w:rPr>
        <w:t>可分割性</w:t>
      </w:r>
    </w:p>
    <w:p w:rsidR="00A408A0" w:rsidRDefault="00A408A0" w:rsidP="00A408A0">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A408A0" w:rsidRDefault="00A408A0" w:rsidP="00A408A0">
      <w:pPr>
        <w:numPr>
          <w:ilvl w:val="0"/>
          <w:numId w:val="12"/>
        </w:numPr>
        <w:spacing w:line="200" w:lineRule="exact"/>
        <w:ind w:firstLineChars="200" w:firstLine="340"/>
        <w:rPr>
          <w:spacing w:val="10"/>
          <w:sz w:val="15"/>
          <w:szCs w:val="15"/>
        </w:rPr>
      </w:pPr>
      <w:r>
        <w:rPr>
          <w:spacing w:val="10"/>
          <w:sz w:val="15"/>
          <w:szCs w:val="15"/>
        </w:rPr>
        <w:t>税收条款</w:t>
      </w:r>
    </w:p>
    <w:p w:rsidR="00A408A0" w:rsidRDefault="00A408A0" w:rsidP="00A408A0">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A408A0" w:rsidRDefault="00A408A0" w:rsidP="00A408A0">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A408A0" w:rsidRDefault="00A408A0" w:rsidP="00A408A0">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A408A0" w:rsidRDefault="00A408A0" w:rsidP="00A408A0">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A408A0" w:rsidRDefault="00A408A0" w:rsidP="00A408A0">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A408A0" w:rsidRDefault="00A408A0" w:rsidP="00A408A0">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A408A0" w:rsidRDefault="00A408A0" w:rsidP="00A408A0">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A408A0" w:rsidRDefault="00A408A0" w:rsidP="00A408A0">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A408A0" w:rsidRDefault="00A408A0" w:rsidP="00A408A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A408A0" w:rsidRDefault="00A408A0" w:rsidP="00A408A0">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A408A0" w:rsidRDefault="00A408A0" w:rsidP="00A408A0">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A408A0" w:rsidRDefault="00A408A0" w:rsidP="00A408A0">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A408A0" w:rsidRDefault="00A408A0" w:rsidP="00A408A0">
      <w:pPr>
        <w:spacing w:line="200" w:lineRule="exact"/>
        <w:ind w:firstLineChars="200" w:firstLine="340"/>
        <w:rPr>
          <w:spacing w:val="10"/>
          <w:sz w:val="15"/>
          <w:szCs w:val="15"/>
        </w:rPr>
      </w:pPr>
    </w:p>
    <w:p w:rsidR="00A408A0" w:rsidRDefault="00A408A0" w:rsidP="00A408A0">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A408A0" w:rsidTr="003E6ECC">
        <w:trPr>
          <w:jc w:val="center"/>
        </w:trPr>
        <w:tc>
          <w:tcPr>
            <w:tcW w:w="4812" w:type="dxa"/>
          </w:tcPr>
          <w:p w:rsidR="00A408A0" w:rsidRDefault="00A408A0" w:rsidP="003E6ECC">
            <w:pPr>
              <w:spacing w:line="200" w:lineRule="exact"/>
              <w:rPr>
                <w:spacing w:val="10"/>
                <w:sz w:val="15"/>
                <w:szCs w:val="15"/>
              </w:rPr>
            </w:pPr>
            <w:r>
              <w:rPr>
                <w:spacing w:val="10"/>
                <w:sz w:val="15"/>
                <w:szCs w:val="15"/>
              </w:rPr>
              <w:t>个人投资者（如适用）：</w:t>
            </w:r>
          </w:p>
        </w:tc>
        <w:tc>
          <w:tcPr>
            <w:tcW w:w="4713" w:type="dxa"/>
          </w:tcPr>
          <w:p w:rsidR="00A408A0" w:rsidRDefault="00A408A0" w:rsidP="003E6ECC">
            <w:pPr>
              <w:spacing w:line="200" w:lineRule="exact"/>
              <w:rPr>
                <w:spacing w:val="10"/>
                <w:sz w:val="15"/>
                <w:szCs w:val="15"/>
              </w:rPr>
            </w:pPr>
            <w:r>
              <w:rPr>
                <w:spacing w:val="10"/>
                <w:sz w:val="15"/>
                <w:szCs w:val="15"/>
              </w:rPr>
              <w:t>机构投资者（如适用）：</w:t>
            </w:r>
          </w:p>
        </w:tc>
      </w:tr>
      <w:tr w:rsidR="00A408A0" w:rsidTr="003E6ECC">
        <w:trPr>
          <w:jc w:val="center"/>
        </w:trPr>
        <w:tc>
          <w:tcPr>
            <w:tcW w:w="4812" w:type="dxa"/>
          </w:tcPr>
          <w:p w:rsidR="00A408A0" w:rsidRDefault="00A408A0" w:rsidP="003E6ECC">
            <w:pPr>
              <w:spacing w:line="200" w:lineRule="exact"/>
              <w:ind w:firstLineChars="200" w:firstLine="340"/>
              <w:rPr>
                <w:spacing w:val="10"/>
                <w:sz w:val="15"/>
                <w:szCs w:val="15"/>
              </w:rPr>
            </w:pPr>
          </w:p>
          <w:p w:rsidR="00A408A0" w:rsidRDefault="00A408A0" w:rsidP="003E6EC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A408A0" w:rsidRDefault="00A408A0" w:rsidP="003E6ECC">
            <w:pPr>
              <w:spacing w:line="200" w:lineRule="exact"/>
              <w:ind w:firstLineChars="400" w:firstLine="680"/>
              <w:rPr>
                <w:spacing w:val="10"/>
                <w:sz w:val="15"/>
                <w:szCs w:val="15"/>
              </w:rPr>
            </w:pPr>
          </w:p>
          <w:p w:rsidR="00A408A0" w:rsidRDefault="00A408A0" w:rsidP="003E6ECC">
            <w:pPr>
              <w:spacing w:line="200" w:lineRule="exact"/>
              <w:ind w:firstLineChars="500" w:firstLine="850"/>
              <w:rPr>
                <w:spacing w:val="10"/>
                <w:sz w:val="15"/>
                <w:szCs w:val="15"/>
              </w:rPr>
            </w:pPr>
          </w:p>
          <w:p w:rsidR="00A408A0" w:rsidRDefault="00A408A0" w:rsidP="003E6ECC">
            <w:pPr>
              <w:spacing w:line="200" w:lineRule="exact"/>
              <w:ind w:firstLineChars="500" w:firstLine="850"/>
              <w:rPr>
                <w:spacing w:val="10"/>
                <w:sz w:val="15"/>
                <w:szCs w:val="15"/>
              </w:rPr>
            </w:pPr>
            <w:r>
              <w:rPr>
                <w:spacing w:val="10"/>
                <w:sz w:val="15"/>
                <w:szCs w:val="15"/>
              </w:rPr>
              <w:t>年月日</w:t>
            </w:r>
          </w:p>
        </w:tc>
        <w:tc>
          <w:tcPr>
            <w:tcW w:w="4713" w:type="dxa"/>
          </w:tcPr>
          <w:p w:rsidR="00A408A0" w:rsidRDefault="00A408A0" w:rsidP="003E6ECC">
            <w:pPr>
              <w:spacing w:line="200" w:lineRule="exact"/>
              <w:ind w:firstLineChars="200" w:firstLine="340"/>
              <w:rPr>
                <w:spacing w:val="10"/>
                <w:sz w:val="15"/>
                <w:szCs w:val="15"/>
              </w:rPr>
            </w:pPr>
          </w:p>
          <w:p w:rsidR="00A408A0" w:rsidRDefault="00A408A0" w:rsidP="003E6ECC">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A408A0" w:rsidRDefault="00A408A0" w:rsidP="003E6ECC">
            <w:pPr>
              <w:spacing w:line="200" w:lineRule="exact"/>
              <w:rPr>
                <w:spacing w:val="10"/>
                <w:sz w:val="15"/>
                <w:szCs w:val="15"/>
              </w:rPr>
            </w:pPr>
          </w:p>
          <w:p w:rsidR="00A408A0" w:rsidRDefault="00A408A0" w:rsidP="003E6ECC">
            <w:pPr>
              <w:spacing w:line="200" w:lineRule="exact"/>
              <w:rPr>
                <w:spacing w:val="10"/>
                <w:sz w:val="15"/>
                <w:szCs w:val="15"/>
              </w:rPr>
            </w:pPr>
          </w:p>
          <w:p w:rsidR="00A408A0" w:rsidRDefault="00A408A0" w:rsidP="003E6ECC">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A408A0" w:rsidRDefault="00A408A0" w:rsidP="003E6ECC">
            <w:pPr>
              <w:spacing w:line="200" w:lineRule="exact"/>
              <w:ind w:firstLineChars="400" w:firstLine="680"/>
              <w:rPr>
                <w:spacing w:val="10"/>
                <w:sz w:val="15"/>
                <w:szCs w:val="15"/>
              </w:rPr>
            </w:pPr>
          </w:p>
          <w:p w:rsidR="00A408A0" w:rsidRDefault="00A408A0" w:rsidP="003E6ECC">
            <w:pPr>
              <w:spacing w:line="200" w:lineRule="exact"/>
              <w:ind w:firstLineChars="400" w:firstLine="680"/>
              <w:rPr>
                <w:spacing w:val="10"/>
                <w:sz w:val="15"/>
                <w:szCs w:val="15"/>
              </w:rPr>
            </w:pPr>
            <w:r>
              <w:rPr>
                <w:spacing w:val="10"/>
                <w:sz w:val="15"/>
                <w:szCs w:val="15"/>
              </w:rPr>
              <w:t>年月日</w:t>
            </w:r>
          </w:p>
        </w:tc>
      </w:tr>
    </w:tbl>
    <w:p w:rsidR="00A408A0" w:rsidRDefault="00A408A0" w:rsidP="00A408A0">
      <w:pPr>
        <w:spacing w:line="200" w:lineRule="exact"/>
        <w:rPr>
          <w:spacing w:val="10"/>
          <w:sz w:val="15"/>
          <w:szCs w:val="15"/>
        </w:rPr>
      </w:pPr>
    </w:p>
    <w:p w:rsidR="00A408A0" w:rsidRDefault="00A408A0" w:rsidP="00A408A0">
      <w:pPr>
        <w:pStyle w:val="12"/>
        <w:spacing w:line="360" w:lineRule="auto"/>
        <w:ind w:firstLineChars="0" w:firstLine="0"/>
        <w:jc w:val="center"/>
        <w:sectPr w:rsidR="00A408A0">
          <w:headerReference w:type="default" r:id="rId9"/>
          <w:footerReference w:type="default" r:id="rId10"/>
          <w:pgSz w:w="11906" w:h="16838"/>
          <w:pgMar w:top="720" w:right="720" w:bottom="720" w:left="720" w:header="851" w:footer="992" w:gutter="0"/>
          <w:cols w:space="720"/>
          <w:docGrid w:type="lines" w:linePitch="312"/>
        </w:sectPr>
      </w:pPr>
    </w:p>
    <w:p w:rsidR="00A408A0" w:rsidRDefault="00A408A0" w:rsidP="00A408A0">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A408A0"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A408A0" w:rsidRPr="002C6027"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A408A0" w:rsidRDefault="00A408A0" w:rsidP="00A408A0">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A408A0" w:rsidRDefault="00A408A0" w:rsidP="00A408A0">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A408A0" w:rsidRDefault="00A408A0" w:rsidP="00A408A0">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A408A0" w:rsidRDefault="00A408A0" w:rsidP="00A408A0">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A408A0" w:rsidRDefault="00A408A0" w:rsidP="00A408A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A408A0" w:rsidRDefault="00A408A0" w:rsidP="00A408A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A408A0" w:rsidRDefault="00A408A0" w:rsidP="00A408A0">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A408A0" w:rsidRDefault="00A408A0" w:rsidP="00A408A0">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A408A0"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A408A0"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A408A0" w:rsidRDefault="00A408A0" w:rsidP="00A408A0">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A408A0"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A408A0" w:rsidRDefault="00A408A0" w:rsidP="00A408A0">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A408A0" w:rsidRDefault="00A408A0" w:rsidP="00A408A0">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A408A0" w:rsidRDefault="00A408A0" w:rsidP="00A408A0">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A408A0" w:rsidRPr="00832DA9" w:rsidRDefault="00A408A0" w:rsidP="00A408A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A408A0" w:rsidRPr="00832DA9" w:rsidRDefault="00A408A0" w:rsidP="00A408A0">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A408A0" w:rsidRPr="00832DA9" w:rsidRDefault="00A408A0" w:rsidP="00A408A0">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A408A0" w:rsidRPr="00832DA9" w:rsidRDefault="00A408A0" w:rsidP="00A408A0">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A408A0" w:rsidRPr="00832DA9" w:rsidRDefault="00A408A0" w:rsidP="00A408A0">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A408A0" w:rsidRDefault="00A408A0" w:rsidP="00A408A0">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A408A0" w:rsidRDefault="00A408A0" w:rsidP="00A408A0">
      <w:pPr>
        <w:pStyle w:val="12"/>
        <w:spacing w:line="360" w:lineRule="auto"/>
        <w:ind w:firstLine="400"/>
        <w:rPr>
          <w:rFonts w:ascii="宋体" w:hAnsi="宋体" w:cs="宋体"/>
          <w:sz w:val="20"/>
          <w:szCs w:val="21"/>
        </w:rPr>
      </w:pPr>
    </w:p>
    <w:p w:rsidR="00A408A0" w:rsidRDefault="00A408A0" w:rsidP="00A408A0">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A408A0" w:rsidRDefault="00A408A0" w:rsidP="00A408A0">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A408A0" w:rsidRDefault="00A408A0" w:rsidP="00A408A0">
      <w:pPr>
        <w:pStyle w:val="12"/>
        <w:spacing w:line="360" w:lineRule="auto"/>
        <w:ind w:firstLine="400"/>
        <w:rPr>
          <w:rFonts w:ascii="宋体" w:hAnsi="宋体" w:cs="宋体"/>
          <w:sz w:val="20"/>
          <w:szCs w:val="21"/>
        </w:rPr>
      </w:pPr>
    </w:p>
    <w:p w:rsidR="00A408A0" w:rsidRDefault="00A408A0" w:rsidP="00A408A0">
      <w:pPr>
        <w:spacing w:line="360" w:lineRule="auto"/>
        <w:rPr>
          <w:rStyle w:val="fontstyle01"/>
          <w:rFonts w:hint="default"/>
          <w:sz w:val="20"/>
        </w:rPr>
      </w:pPr>
      <w:r>
        <w:rPr>
          <w:rStyle w:val="fontstyle01"/>
          <w:rFonts w:hint="default"/>
          <w:sz w:val="20"/>
        </w:rPr>
        <w:t>个人投资者（如适用）：                   机构投资者（如适用）：</w:t>
      </w:r>
    </w:p>
    <w:p w:rsidR="00A408A0" w:rsidRDefault="00A408A0" w:rsidP="00A408A0">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A408A0" w:rsidRDefault="00A408A0" w:rsidP="00A408A0">
      <w:pPr>
        <w:spacing w:line="360" w:lineRule="auto"/>
        <w:rPr>
          <w:rStyle w:val="fontstyle01"/>
          <w:rFonts w:hint="default"/>
          <w:sz w:val="20"/>
        </w:rPr>
      </w:pPr>
      <w:r>
        <w:rPr>
          <w:rStyle w:val="fontstyle01"/>
          <w:rFonts w:hint="default"/>
          <w:sz w:val="20"/>
        </w:rPr>
        <w:t xml:space="preserve">   年  月  日                           法定代表人或授权代理人：（签名或盖章）</w:t>
      </w:r>
    </w:p>
    <w:p w:rsidR="00A408A0" w:rsidRDefault="00A408A0" w:rsidP="00A408A0">
      <w:pPr>
        <w:widowControl/>
        <w:jc w:val="left"/>
      </w:pPr>
      <w:r>
        <w:rPr>
          <w:rStyle w:val="fontstyle01"/>
          <w:rFonts w:hint="default"/>
          <w:sz w:val="20"/>
        </w:rPr>
        <w:t xml:space="preserve">                                            年    月   日</w:t>
      </w:r>
    </w:p>
    <w:p w:rsidR="00A408A0" w:rsidRDefault="00A408A0" w:rsidP="00A408A0">
      <w:pPr>
        <w:pStyle w:val="a8"/>
        <w:ind w:firstLineChars="0" w:firstLine="0"/>
        <w:rPr>
          <w:b/>
          <w:kern w:val="0"/>
          <w:sz w:val="15"/>
          <w:szCs w:val="11"/>
        </w:rPr>
      </w:pPr>
    </w:p>
    <w:p w:rsidR="00A408A0" w:rsidRDefault="00A408A0" w:rsidP="00A408A0">
      <w:pPr>
        <w:pStyle w:val="a8"/>
        <w:ind w:firstLine="301"/>
        <w:rPr>
          <w:rFonts w:ascii="宋体"/>
          <w:b/>
          <w:bCs/>
          <w:color w:val="3D3D3D"/>
          <w:kern w:val="0"/>
          <w:sz w:val="15"/>
          <w:szCs w:val="15"/>
        </w:rPr>
      </w:pPr>
    </w:p>
    <w:p w:rsidR="00A408A0" w:rsidRDefault="00A408A0" w:rsidP="00A408A0">
      <w:pPr>
        <w:pStyle w:val="a8"/>
        <w:ind w:firstLine="301"/>
        <w:rPr>
          <w:rFonts w:ascii="宋体"/>
          <w:b/>
          <w:bCs/>
          <w:color w:val="3D3D3D"/>
          <w:kern w:val="0"/>
          <w:sz w:val="15"/>
          <w:szCs w:val="15"/>
        </w:rPr>
      </w:pPr>
    </w:p>
    <w:p w:rsidR="00A408A0" w:rsidRPr="00A408A0" w:rsidRDefault="00A408A0" w:rsidP="00A408A0">
      <w:pPr>
        <w:rPr>
          <w:rFonts w:hint="eastAsia"/>
        </w:rPr>
      </w:pPr>
      <w:bookmarkStart w:id="0" w:name="_GoBack"/>
      <w:bookmarkEnd w:id="0"/>
    </w:p>
    <w:sectPr w:rsidR="00A408A0" w:rsidRPr="00A408A0">
      <w:headerReference w:type="default" r:id="rId11"/>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4F" w:rsidRDefault="000C5F4F">
      <w:r>
        <w:separator/>
      </w:r>
    </w:p>
  </w:endnote>
  <w:endnote w:type="continuationSeparator" w:id="0">
    <w:p w:rsidR="000C5F4F" w:rsidRDefault="000C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A0" w:rsidRDefault="00A408A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A0" w:rsidRDefault="00A408A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4F" w:rsidRDefault="000C5F4F">
      <w:r>
        <w:separator/>
      </w:r>
    </w:p>
  </w:footnote>
  <w:footnote w:type="continuationSeparator" w:id="0">
    <w:p w:rsidR="000C5F4F" w:rsidRDefault="000C5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A0" w:rsidRDefault="00A408A0">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8A0" w:rsidRDefault="00A408A0">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94" w:rsidRDefault="000C5F4F">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33091"/>
    <w:multiLevelType w:val="multilevel"/>
    <w:tmpl w:val="A93CD3E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3B6714B"/>
    <w:multiLevelType w:val="multilevel"/>
    <w:tmpl w:val="3EE0809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296667E"/>
    <w:multiLevelType w:val="hybridMultilevel"/>
    <w:tmpl w:val="7F346062"/>
    <w:lvl w:ilvl="0" w:tplc="F2509356">
      <w:start w:val="1"/>
      <w:numFmt w:val="decimal"/>
      <w:lvlRestart w:val="0"/>
      <w:lvlText w:val="%1."/>
      <w:lvlJc w:val="left"/>
      <w:pPr>
        <w:tabs>
          <w:tab w:val="num" w:pos="0"/>
        </w:tabs>
        <w:ind w:left="660" w:hanging="360"/>
      </w:pPr>
      <w:rPr>
        <w:rFonts w:ascii="方正黑体_GBK" w:eastAsia="方正黑体_GBK" w:hAnsi="方正黑体_GBK" w:hint="default"/>
      </w:rPr>
    </w:lvl>
    <w:lvl w:ilvl="1" w:tplc="F50A136A">
      <w:start w:val="1"/>
      <w:numFmt w:val="lowerLetter"/>
      <w:lvlText w:val="%2)"/>
      <w:lvlJc w:val="left"/>
      <w:pPr>
        <w:tabs>
          <w:tab w:val="num" w:pos="0"/>
        </w:tabs>
        <w:ind w:left="1140" w:hanging="420"/>
      </w:pPr>
      <w:rPr>
        <w:rFonts w:ascii="方正黑体_GBK" w:eastAsia="方正黑体_GBK" w:hAnsi="方正黑体_GBK" w:hint="default"/>
      </w:rPr>
    </w:lvl>
    <w:lvl w:ilvl="2" w:tplc="3FBC83CC">
      <w:start w:val="1"/>
      <w:numFmt w:val="decimal"/>
      <w:lvlText w:val="%3."/>
      <w:lvlJc w:val="right"/>
      <w:pPr>
        <w:tabs>
          <w:tab w:val="num" w:pos="0"/>
        </w:tabs>
        <w:ind w:left="1560" w:hanging="420"/>
      </w:pPr>
      <w:rPr>
        <w:rFonts w:ascii="方正黑体_GBK" w:eastAsia="方正黑体_GBK" w:hAnsi="方正黑体_GBK" w:hint="default"/>
      </w:rPr>
    </w:lvl>
    <w:lvl w:ilvl="3" w:tplc="BE4C187A">
      <w:start w:val="1"/>
      <w:numFmt w:val="decimal"/>
      <w:lvlText w:val="%4."/>
      <w:lvlJc w:val="left"/>
      <w:pPr>
        <w:tabs>
          <w:tab w:val="num" w:pos="0"/>
        </w:tabs>
        <w:ind w:left="1980" w:hanging="420"/>
      </w:pPr>
      <w:rPr>
        <w:rFonts w:ascii="方正黑体_GBK" w:eastAsia="方正黑体_GBK" w:hAnsi="方正黑体_GBK" w:hint="default"/>
      </w:rPr>
    </w:lvl>
    <w:lvl w:ilvl="4" w:tplc="612AEBAC">
      <w:start w:val="1"/>
      <w:numFmt w:val="lowerLetter"/>
      <w:lvlText w:val="%5)"/>
      <w:lvlJc w:val="left"/>
      <w:pPr>
        <w:tabs>
          <w:tab w:val="num" w:pos="0"/>
        </w:tabs>
        <w:ind w:left="2400" w:hanging="420"/>
      </w:pPr>
      <w:rPr>
        <w:rFonts w:ascii="方正黑体_GBK" w:eastAsia="方正黑体_GBK" w:hAnsi="方正黑体_GBK" w:hint="default"/>
      </w:rPr>
    </w:lvl>
    <w:lvl w:ilvl="5" w:tplc="B5946D06">
      <w:start w:val="1"/>
      <w:numFmt w:val="decimal"/>
      <w:lvlText w:val="%6."/>
      <w:lvlJc w:val="right"/>
      <w:pPr>
        <w:tabs>
          <w:tab w:val="num" w:pos="0"/>
        </w:tabs>
        <w:ind w:left="2820" w:hanging="420"/>
      </w:pPr>
      <w:rPr>
        <w:rFonts w:ascii="方正黑体_GBK" w:eastAsia="方正黑体_GBK" w:hAnsi="方正黑体_GBK" w:hint="default"/>
      </w:rPr>
    </w:lvl>
    <w:lvl w:ilvl="6" w:tplc="DBA01BDC">
      <w:start w:val="1"/>
      <w:numFmt w:val="decimal"/>
      <w:lvlText w:val="%7."/>
      <w:lvlJc w:val="left"/>
      <w:pPr>
        <w:tabs>
          <w:tab w:val="num" w:pos="0"/>
        </w:tabs>
        <w:ind w:left="3240" w:hanging="420"/>
      </w:pPr>
      <w:rPr>
        <w:rFonts w:ascii="方正黑体_GBK" w:eastAsia="方正黑体_GBK" w:hAnsi="方正黑体_GBK" w:hint="default"/>
      </w:rPr>
    </w:lvl>
    <w:lvl w:ilvl="7" w:tplc="342E3808">
      <w:start w:val="1"/>
      <w:numFmt w:val="lowerLetter"/>
      <w:lvlText w:val="%8)"/>
      <w:lvlJc w:val="left"/>
      <w:pPr>
        <w:tabs>
          <w:tab w:val="num" w:pos="0"/>
        </w:tabs>
        <w:ind w:left="3660" w:hanging="420"/>
      </w:pPr>
      <w:rPr>
        <w:rFonts w:ascii="方正黑体_GBK" w:eastAsia="方正黑体_GBK" w:hAnsi="方正黑体_GBK" w:hint="default"/>
      </w:rPr>
    </w:lvl>
    <w:lvl w:ilvl="8" w:tplc="FE4679A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154483"/>
    <w:multiLevelType w:val="hybridMultilevel"/>
    <w:tmpl w:val="15D4BB7A"/>
    <w:lvl w:ilvl="0" w:tplc="AF9CA4C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A61622C6">
      <w:start w:val="1"/>
      <w:numFmt w:val="lowerLetter"/>
      <w:lvlText w:val="%2)"/>
      <w:lvlJc w:val="left"/>
      <w:pPr>
        <w:tabs>
          <w:tab w:val="num" w:pos="0"/>
        </w:tabs>
        <w:ind w:left="1141" w:hanging="420"/>
      </w:pPr>
      <w:rPr>
        <w:rFonts w:ascii="方正黑体_GBK" w:eastAsia="方正黑体_GBK" w:hAnsi="方正黑体_GBK" w:hint="default"/>
      </w:rPr>
    </w:lvl>
    <w:lvl w:ilvl="2" w:tplc="4E8842E8">
      <w:start w:val="1"/>
      <w:numFmt w:val="decimal"/>
      <w:lvlText w:val="%3."/>
      <w:lvlJc w:val="right"/>
      <w:pPr>
        <w:tabs>
          <w:tab w:val="num" w:pos="0"/>
        </w:tabs>
        <w:ind w:left="1561" w:hanging="420"/>
      </w:pPr>
      <w:rPr>
        <w:rFonts w:ascii="方正黑体_GBK" w:eastAsia="方正黑体_GBK" w:hAnsi="方正黑体_GBK" w:hint="default"/>
      </w:rPr>
    </w:lvl>
    <w:lvl w:ilvl="3" w:tplc="309882B0">
      <w:start w:val="1"/>
      <w:numFmt w:val="decimal"/>
      <w:lvlText w:val="%4."/>
      <w:lvlJc w:val="left"/>
      <w:pPr>
        <w:tabs>
          <w:tab w:val="num" w:pos="0"/>
        </w:tabs>
        <w:ind w:left="1981" w:hanging="420"/>
      </w:pPr>
      <w:rPr>
        <w:rFonts w:ascii="方正黑体_GBK" w:eastAsia="方正黑体_GBK" w:hAnsi="方正黑体_GBK" w:hint="default"/>
      </w:rPr>
    </w:lvl>
    <w:lvl w:ilvl="4" w:tplc="1408B588">
      <w:start w:val="1"/>
      <w:numFmt w:val="lowerLetter"/>
      <w:lvlText w:val="%5)"/>
      <w:lvlJc w:val="left"/>
      <w:pPr>
        <w:tabs>
          <w:tab w:val="num" w:pos="0"/>
        </w:tabs>
        <w:ind w:left="2401" w:hanging="420"/>
      </w:pPr>
      <w:rPr>
        <w:rFonts w:ascii="方正黑体_GBK" w:eastAsia="方正黑体_GBK" w:hAnsi="方正黑体_GBK" w:hint="default"/>
      </w:rPr>
    </w:lvl>
    <w:lvl w:ilvl="5" w:tplc="9878DBD8">
      <w:start w:val="1"/>
      <w:numFmt w:val="decimal"/>
      <w:lvlText w:val="%6."/>
      <w:lvlJc w:val="right"/>
      <w:pPr>
        <w:tabs>
          <w:tab w:val="num" w:pos="0"/>
        </w:tabs>
        <w:ind w:left="2821" w:hanging="420"/>
      </w:pPr>
      <w:rPr>
        <w:rFonts w:ascii="方正黑体_GBK" w:eastAsia="方正黑体_GBK" w:hAnsi="方正黑体_GBK" w:hint="default"/>
      </w:rPr>
    </w:lvl>
    <w:lvl w:ilvl="6" w:tplc="AF4A32A0">
      <w:start w:val="1"/>
      <w:numFmt w:val="decimal"/>
      <w:lvlText w:val="%7."/>
      <w:lvlJc w:val="left"/>
      <w:pPr>
        <w:tabs>
          <w:tab w:val="num" w:pos="0"/>
        </w:tabs>
        <w:ind w:left="3241" w:hanging="420"/>
      </w:pPr>
      <w:rPr>
        <w:rFonts w:ascii="方正黑体_GBK" w:eastAsia="方正黑体_GBK" w:hAnsi="方正黑体_GBK" w:hint="default"/>
      </w:rPr>
    </w:lvl>
    <w:lvl w:ilvl="7" w:tplc="7188052E">
      <w:start w:val="1"/>
      <w:numFmt w:val="lowerLetter"/>
      <w:lvlText w:val="%8)"/>
      <w:lvlJc w:val="left"/>
      <w:pPr>
        <w:tabs>
          <w:tab w:val="num" w:pos="0"/>
        </w:tabs>
        <w:ind w:left="3661" w:hanging="420"/>
      </w:pPr>
      <w:rPr>
        <w:rFonts w:ascii="方正黑体_GBK" w:eastAsia="方正黑体_GBK" w:hAnsi="方正黑体_GBK" w:hint="default"/>
      </w:rPr>
    </w:lvl>
    <w:lvl w:ilvl="8" w:tplc="F8C8AEB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5"/>
  </w:num>
  <w:num w:numId="2">
    <w:abstractNumId w:val="0"/>
  </w:num>
  <w:num w:numId="3">
    <w:abstractNumId w:val="13"/>
  </w:num>
  <w:num w:numId="4">
    <w:abstractNumId w:val="11"/>
  </w:num>
  <w:num w:numId="5">
    <w:abstractNumId w:val="4"/>
  </w:num>
  <w:num w:numId="6">
    <w:abstractNumId w:val="8"/>
  </w:num>
  <w:num w:numId="7">
    <w:abstractNumId w:val="9"/>
  </w:num>
  <w:num w:numId="8">
    <w:abstractNumId w:val="10"/>
  </w:num>
  <w:num w:numId="9">
    <w:abstractNumId w:val="6"/>
  </w:num>
  <w:num w:numId="10">
    <w:abstractNumId w:val="7"/>
  </w:num>
  <w:num w:numId="11">
    <w:abstractNumId w:val="3"/>
  </w:num>
  <w:num w:numId="12">
    <w:abstractNumId w:val="14"/>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FE5894"/>
    <w:rsid w:val="000C5F4F"/>
    <w:rsid w:val="00A408A0"/>
    <w:rsid w:val="00FE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4C669"/>
  <w15:docId w15:val="{A1BA575C-66C5-4006-B5C8-22676B1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853ee445">
    <w:name w:val="Normal853ee445"/>
    <w:pPr>
      <w:widowControl w:val="0"/>
      <w:jc w:val="both"/>
    </w:pPr>
    <w:rPr>
      <w:rFonts w:ascii="方正黑体_GBK" w:eastAsia="方正黑体_GBK" w:hAnsi="方正黑体_GBK" w:cs="Times New Roman"/>
      <w:szCs w:val="21"/>
    </w:rPr>
  </w:style>
  <w:style w:type="paragraph" w:customStyle="1" w:styleId="heading1e96ffa65">
    <w:name w:val="heading 1e96ffa65"/>
    <w:basedOn w:val="Normal853ee445"/>
    <w:next w:val="a"/>
    <w:pPr>
      <w:keepNext/>
      <w:keepLines/>
      <w:spacing w:before="340" w:after="330" w:line="578" w:lineRule="auto"/>
      <w:outlineLvl w:val="0"/>
    </w:pPr>
    <w:rPr>
      <w:b/>
      <w:bCs/>
      <w:kern w:val="44"/>
      <w:sz w:val="44"/>
    </w:rPr>
  </w:style>
  <w:style w:type="paragraph" w:customStyle="1" w:styleId="heading2f56315e6">
    <w:name w:val="heading 2f56315e6"/>
    <w:basedOn w:val="Normal853ee445"/>
    <w:next w:val="a"/>
    <w:pPr>
      <w:keepNext/>
      <w:keepLines/>
      <w:spacing w:before="260" w:after="260" w:line="415" w:lineRule="auto"/>
      <w:outlineLvl w:val="1"/>
    </w:pPr>
    <w:rPr>
      <w:b/>
      <w:sz w:val="32"/>
    </w:rPr>
  </w:style>
  <w:style w:type="paragraph" w:customStyle="1" w:styleId="heading3b61379a0">
    <w:name w:val="heading 3b61379a0"/>
    <w:basedOn w:val="Normal853ee445"/>
    <w:next w:val="a"/>
    <w:pPr>
      <w:keepNext/>
      <w:keepLines/>
      <w:spacing w:before="260" w:after="260" w:line="415" w:lineRule="auto"/>
      <w:outlineLvl w:val="2"/>
    </w:pPr>
    <w:rPr>
      <w:b/>
      <w:sz w:val="32"/>
    </w:rPr>
  </w:style>
  <w:style w:type="character" w:customStyle="1" w:styleId="DefaultParagraphFontcd799185">
    <w:name w:val="Default Paragraph Fontcd799185"/>
  </w:style>
  <w:style w:type="paragraph" w:customStyle="1" w:styleId="toc1c91655a6">
    <w:name w:val="toc 1c91655a6"/>
    <w:basedOn w:val="Normal853ee445"/>
    <w:next w:val="a"/>
    <w:autoRedefine/>
  </w:style>
  <w:style w:type="paragraph" w:customStyle="1" w:styleId="toc25b639c6b">
    <w:name w:val="toc 25b639c6b"/>
    <w:basedOn w:val="Normal853ee445"/>
    <w:next w:val="a"/>
    <w:autoRedefine/>
    <w:pPr>
      <w:ind w:left="420"/>
    </w:pPr>
  </w:style>
  <w:style w:type="paragraph" w:customStyle="1" w:styleId="toc34a35adf2">
    <w:name w:val="toc 34a35adf2"/>
    <w:basedOn w:val="Normal853ee445"/>
    <w:next w:val="a"/>
    <w:autoRedefine/>
    <w:pPr>
      <w:ind w:left="840"/>
    </w:pPr>
  </w:style>
  <w:style w:type="paragraph" w:customStyle="1" w:styleId="toc4f5936470">
    <w:name w:val="toc 4f5936470"/>
    <w:basedOn w:val="Normal853ee445"/>
    <w:next w:val="a"/>
    <w:autoRedefine/>
    <w:pPr>
      <w:ind w:left="1260"/>
    </w:pPr>
  </w:style>
  <w:style w:type="paragraph" w:customStyle="1" w:styleId="toc5c7f67f83">
    <w:name w:val="toc 5c7f67f83"/>
    <w:basedOn w:val="Normal853ee445"/>
    <w:next w:val="a"/>
    <w:autoRedefine/>
    <w:pPr>
      <w:ind w:left="1680"/>
    </w:pPr>
  </w:style>
  <w:style w:type="paragraph" w:customStyle="1" w:styleId="headerbb224f5f">
    <w:name w:val="headerbb224f5f"/>
    <w:basedOn w:val="Normal853ee445"/>
    <w:pPr>
      <w:pBdr>
        <w:bottom w:val="single" w:sz="6" w:space="1" w:color="auto"/>
      </w:pBdr>
      <w:tabs>
        <w:tab w:val="center" w:pos="4153"/>
        <w:tab w:val="right" w:pos="8307"/>
      </w:tabs>
      <w:snapToGrid w:val="0"/>
      <w:jc w:val="center"/>
    </w:pPr>
    <w:rPr>
      <w:sz w:val="18"/>
    </w:rPr>
  </w:style>
  <w:style w:type="paragraph" w:customStyle="1" w:styleId="footer0baf8f7c">
    <w:name w:val="footer0baf8f7c"/>
    <w:basedOn w:val="Normal853ee445"/>
    <w:pPr>
      <w:tabs>
        <w:tab w:val="center" w:pos="4153"/>
        <w:tab w:val="right" w:pos="8307"/>
      </w:tabs>
      <w:snapToGrid w:val="0"/>
      <w:jc w:val="left"/>
    </w:pPr>
    <w:rPr>
      <w:sz w:val="18"/>
    </w:rPr>
  </w:style>
  <w:style w:type="character" w:customStyle="1" w:styleId="Strong972460ef">
    <w:name w:val="Strong972460ef"/>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563e3c0a">
    <w:name w:val="Normal563e3c0a"/>
    <w:next w:val="10"/>
    <w:pPr>
      <w:widowControl w:val="0"/>
      <w:jc w:val="both"/>
    </w:pPr>
    <w:rPr>
      <w:rFonts w:ascii="方正黑体_GBK" w:eastAsia="方正黑体_GBK" w:hAnsi="方正黑体_GBK" w:cs="Times New Roman"/>
      <w:sz w:val="18"/>
      <w:szCs w:val="18"/>
    </w:rPr>
  </w:style>
  <w:style w:type="paragraph" w:customStyle="1" w:styleId="heading18990e8fe">
    <w:name w:val="heading 18990e8fe"/>
    <w:basedOn w:val="Normal563e3c0a"/>
    <w:next w:val="a"/>
    <w:pPr>
      <w:keepNext/>
      <w:keepLines/>
      <w:spacing w:before="340" w:after="330" w:line="578" w:lineRule="auto"/>
      <w:outlineLvl w:val="0"/>
    </w:pPr>
    <w:rPr>
      <w:b/>
      <w:bCs/>
      <w:kern w:val="44"/>
      <w:sz w:val="44"/>
    </w:rPr>
  </w:style>
  <w:style w:type="paragraph" w:customStyle="1" w:styleId="heading21d51b031">
    <w:name w:val="heading 21d51b031"/>
    <w:basedOn w:val="Normal563e3c0a"/>
    <w:next w:val="a"/>
    <w:pPr>
      <w:keepNext/>
      <w:keepLines/>
      <w:spacing w:before="260" w:after="260" w:line="415" w:lineRule="auto"/>
      <w:outlineLvl w:val="1"/>
    </w:pPr>
    <w:rPr>
      <w:b/>
      <w:sz w:val="32"/>
    </w:rPr>
  </w:style>
  <w:style w:type="paragraph" w:customStyle="1" w:styleId="heading3924c69ee">
    <w:name w:val="heading 3924c69ee"/>
    <w:basedOn w:val="Normal563e3c0a"/>
    <w:next w:val="a"/>
    <w:pPr>
      <w:keepNext/>
      <w:keepLines/>
      <w:spacing w:before="260" w:after="260" w:line="415" w:lineRule="auto"/>
      <w:outlineLvl w:val="2"/>
    </w:pPr>
    <w:rPr>
      <w:b/>
      <w:sz w:val="32"/>
    </w:rPr>
  </w:style>
  <w:style w:type="character" w:customStyle="1" w:styleId="DefaultParagraphFont07ef00d5">
    <w:name w:val="Default Paragraph Font07ef00d5"/>
  </w:style>
  <w:style w:type="paragraph" w:customStyle="1" w:styleId="NormalIndentafeef4a1">
    <w:name w:val="Normal Indentafeef4a1"/>
    <w:basedOn w:val="Normal563e3c0a"/>
    <w:pPr>
      <w:ind w:firstLineChars="200" w:firstLine="200"/>
    </w:pPr>
  </w:style>
  <w:style w:type="paragraph" w:customStyle="1" w:styleId="toc505e1517d">
    <w:name w:val="toc 505e1517d"/>
    <w:basedOn w:val="Normal563e3c0a"/>
    <w:next w:val="a"/>
    <w:pPr>
      <w:ind w:left="1680"/>
    </w:pPr>
  </w:style>
  <w:style w:type="paragraph" w:customStyle="1" w:styleId="toc36cb7fac6">
    <w:name w:val="toc 36cb7fac6"/>
    <w:basedOn w:val="Normal563e3c0a"/>
    <w:next w:val="a"/>
    <w:pPr>
      <w:ind w:left="840"/>
    </w:pPr>
  </w:style>
  <w:style w:type="paragraph" w:customStyle="1" w:styleId="footer018b22f9">
    <w:name w:val="footer018b22f9"/>
    <w:basedOn w:val="Normal563e3c0a"/>
    <w:pPr>
      <w:tabs>
        <w:tab w:val="center" w:pos="4153"/>
        <w:tab w:val="right" w:pos="8307"/>
      </w:tabs>
      <w:snapToGrid w:val="0"/>
      <w:jc w:val="left"/>
    </w:pPr>
  </w:style>
  <w:style w:type="paragraph" w:customStyle="1" w:styleId="headerca9a7ad6">
    <w:name w:val="headerca9a7ad6"/>
    <w:basedOn w:val="Normal563e3c0a"/>
    <w:pPr>
      <w:pBdr>
        <w:bottom w:val="single" w:sz="6" w:space="1" w:color="auto"/>
      </w:pBdr>
      <w:tabs>
        <w:tab w:val="center" w:pos="4153"/>
        <w:tab w:val="right" w:pos="8307"/>
      </w:tabs>
      <w:snapToGrid w:val="0"/>
      <w:jc w:val="center"/>
    </w:pPr>
  </w:style>
  <w:style w:type="paragraph" w:customStyle="1" w:styleId="toc17de11b7f">
    <w:name w:val="toc 17de11b7f"/>
    <w:basedOn w:val="Normal563e3c0a"/>
    <w:next w:val="a"/>
  </w:style>
  <w:style w:type="paragraph" w:customStyle="1" w:styleId="toc44331aa85">
    <w:name w:val="toc 44331aa85"/>
    <w:basedOn w:val="Normal563e3c0a"/>
    <w:next w:val="a"/>
    <w:pPr>
      <w:ind w:left="1260"/>
    </w:pPr>
  </w:style>
  <w:style w:type="paragraph" w:customStyle="1" w:styleId="toc2dd517e9c">
    <w:name w:val="toc 2dd517e9c"/>
    <w:basedOn w:val="Normal563e3c0a"/>
    <w:next w:val="a"/>
    <w:pPr>
      <w:ind w:left="420"/>
    </w:pPr>
  </w:style>
  <w:style w:type="paragraph" w:customStyle="1" w:styleId="NormalWeb94b7fb6c">
    <w:name w:val="Normal (Web)94b7fb6c"/>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1f297da11f297da1">
    <w:name w:val="Normal1f297da11f297da1"/>
    <w:next w:val="10"/>
    <w:pPr>
      <w:widowControl w:val="0"/>
      <w:jc w:val="both"/>
    </w:pPr>
    <w:rPr>
      <w:rFonts w:ascii="方正黑体_GBK" w:eastAsia="方正黑体_GBK" w:hAnsi="方正黑体_GBK" w:cs="Times New Roman"/>
      <w:szCs w:val="21"/>
    </w:rPr>
  </w:style>
  <w:style w:type="paragraph" w:customStyle="1" w:styleId="heading1b52b15d5b52b15d5">
    <w:name w:val="heading 1b52b15d5b52b15d5"/>
    <w:basedOn w:val="Normal1f297da11f297da1"/>
    <w:next w:val="a"/>
    <w:pPr>
      <w:keepNext/>
      <w:keepLines/>
      <w:spacing w:before="340" w:after="330" w:line="578" w:lineRule="auto"/>
      <w:outlineLvl w:val="0"/>
    </w:pPr>
    <w:rPr>
      <w:b/>
      <w:bCs/>
      <w:kern w:val="44"/>
      <w:sz w:val="44"/>
    </w:rPr>
  </w:style>
  <w:style w:type="paragraph" w:customStyle="1" w:styleId="heading21151d7c21151d7c2">
    <w:name w:val="heading 21151d7c21151d7c2"/>
    <w:basedOn w:val="Normal1f297da11f297da1"/>
    <w:next w:val="a"/>
    <w:pPr>
      <w:keepNext/>
      <w:keepLines/>
      <w:spacing w:before="260" w:after="260" w:line="415" w:lineRule="auto"/>
      <w:outlineLvl w:val="1"/>
    </w:pPr>
    <w:rPr>
      <w:b/>
      <w:sz w:val="32"/>
    </w:rPr>
  </w:style>
  <w:style w:type="paragraph" w:customStyle="1" w:styleId="heading356b2ff9956b2ff99">
    <w:name w:val="heading 356b2ff9956b2ff99"/>
    <w:basedOn w:val="Normal1f297da11f297da1"/>
    <w:next w:val="a"/>
    <w:pPr>
      <w:keepNext/>
      <w:keepLines/>
      <w:spacing w:before="260" w:after="260" w:line="415" w:lineRule="auto"/>
      <w:outlineLvl w:val="2"/>
    </w:pPr>
    <w:rPr>
      <w:b/>
      <w:sz w:val="32"/>
    </w:rPr>
  </w:style>
  <w:style w:type="character" w:customStyle="1" w:styleId="DefaultParagraphFonta91e845ba91e845b">
    <w:name w:val="Default Paragraph Fonta91e845ba91e845b"/>
  </w:style>
  <w:style w:type="paragraph" w:customStyle="1" w:styleId="18132aba38132aba3">
    <w:name w:val="引文目录18132aba38132aba3"/>
    <w:basedOn w:val="Normal1f297da11f297da1"/>
    <w:next w:val="a"/>
    <w:pPr>
      <w:ind w:leftChars="200" w:left="200"/>
    </w:pPr>
  </w:style>
  <w:style w:type="paragraph" w:customStyle="1" w:styleId="toc5744688db744688db">
    <w:name w:val="toc 5744688db744688db"/>
    <w:basedOn w:val="Normal1f297da11f297da1"/>
    <w:next w:val="a"/>
    <w:pPr>
      <w:ind w:left="1680"/>
    </w:pPr>
  </w:style>
  <w:style w:type="paragraph" w:customStyle="1" w:styleId="toc3e067ba73e067ba73">
    <w:name w:val="toc 3e067ba73e067ba73"/>
    <w:basedOn w:val="Normal1f297da11f297da1"/>
    <w:next w:val="a"/>
    <w:pPr>
      <w:ind w:left="840"/>
    </w:pPr>
  </w:style>
  <w:style w:type="paragraph" w:customStyle="1" w:styleId="footer8295432b8295432b">
    <w:name w:val="footer8295432b8295432b"/>
    <w:basedOn w:val="Normal1f297da11f297da1"/>
    <w:pPr>
      <w:tabs>
        <w:tab w:val="center" w:pos="4153"/>
        <w:tab w:val="right" w:pos="8307"/>
      </w:tabs>
      <w:snapToGrid w:val="0"/>
      <w:jc w:val="left"/>
    </w:pPr>
    <w:rPr>
      <w:sz w:val="18"/>
    </w:rPr>
  </w:style>
  <w:style w:type="paragraph" w:customStyle="1" w:styleId="headerb7e5853ab7e5853a">
    <w:name w:val="headerb7e5853ab7e5853a"/>
    <w:basedOn w:val="Normal1f297da11f297da1"/>
    <w:pPr>
      <w:pBdr>
        <w:bottom w:val="single" w:sz="6" w:space="1" w:color="auto"/>
      </w:pBdr>
      <w:tabs>
        <w:tab w:val="center" w:pos="4153"/>
        <w:tab w:val="right" w:pos="8307"/>
      </w:tabs>
      <w:snapToGrid w:val="0"/>
      <w:jc w:val="center"/>
    </w:pPr>
    <w:rPr>
      <w:sz w:val="18"/>
    </w:rPr>
  </w:style>
  <w:style w:type="paragraph" w:customStyle="1" w:styleId="toc120b510f420b510f4">
    <w:name w:val="toc 120b510f420b510f4"/>
    <w:basedOn w:val="Normal1f297da11f297da1"/>
    <w:next w:val="a"/>
  </w:style>
  <w:style w:type="paragraph" w:customStyle="1" w:styleId="toc4f77fb91cf77fb91c">
    <w:name w:val="toc 4f77fb91cf77fb91c"/>
    <w:basedOn w:val="Normal1f297da11f297da1"/>
    <w:next w:val="a"/>
    <w:pPr>
      <w:ind w:left="1260"/>
    </w:pPr>
  </w:style>
  <w:style w:type="paragraph" w:customStyle="1" w:styleId="toc279387d5f79387d5f">
    <w:name w:val="toc 279387d5f79387d5f"/>
    <w:basedOn w:val="Normal1f297da11f297da1"/>
    <w:next w:val="a"/>
    <w:pPr>
      <w:ind w:left="420"/>
    </w:pPr>
  </w:style>
  <w:style w:type="paragraph" w:customStyle="1" w:styleId="1246b713e246b713e">
    <w:name w:val="列出段落1246b713e246b713e"/>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A408A0"/>
    <w:rPr>
      <w:rFonts w:ascii="方正黑体_GBK" w:eastAsia="方正黑体_GBK" w:hAnsi="方正黑体_GBK" w:cs="Times New Roman"/>
      <w:sz w:val="18"/>
      <w:szCs w:val="21"/>
    </w:rPr>
  </w:style>
  <w:style w:type="character" w:customStyle="1" w:styleId="a6">
    <w:name w:val="页脚 字符"/>
    <w:basedOn w:val="a0"/>
    <w:link w:val="a5"/>
    <w:rsid w:val="00A408A0"/>
    <w:rPr>
      <w:rFonts w:ascii="方正黑体_GBK" w:eastAsia="方正黑体_GBK" w:hAnsi="方正黑体_GBK" w:cs="Times New Roman"/>
      <w:sz w:val="18"/>
      <w:szCs w:val="21"/>
    </w:rPr>
  </w:style>
  <w:style w:type="paragraph" w:styleId="a8">
    <w:name w:val="Normal Indent"/>
    <w:basedOn w:val="a"/>
    <w:qFormat/>
    <w:rsid w:val="00A408A0"/>
    <w:pPr>
      <w:ind w:firstLineChars="200" w:firstLine="200"/>
    </w:pPr>
    <w:rPr>
      <w:rFonts w:ascii="Times New Roman" w:eastAsia="宋体" w:hAnsi="Times New Roman"/>
      <w:sz w:val="18"/>
      <w:szCs w:val="18"/>
    </w:rPr>
  </w:style>
  <w:style w:type="paragraph" w:styleId="a9">
    <w:name w:val="annotation text"/>
    <w:basedOn w:val="a"/>
    <w:link w:val="aa"/>
    <w:rsid w:val="00A408A0"/>
    <w:pPr>
      <w:jc w:val="left"/>
    </w:pPr>
    <w:rPr>
      <w:rFonts w:ascii="Times New Roman" w:eastAsia="宋体" w:hAnsi="Times New Roman"/>
      <w:sz w:val="18"/>
      <w:szCs w:val="18"/>
    </w:rPr>
  </w:style>
  <w:style w:type="character" w:customStyle="1" w:styleId="aa">
    <w:name w:val="批注文字 字符"/>
    <w:basedOn w:val="a0"/>
    <w:link w:val="a9"/>
    <w:rsid w:val="00A408A0"/>
    <w:rPr>
      <w:rFonts w:ascii="Times New Roman" w:eastAsia="宋体" w:hAnsi="Times New Roman" w:cs="Times New Roman"/>
      <w:sz w:val="18"/>
      <w:szCs w:val="18"/>
    </w:rPr>
  </w:style>
  <w:style w:type="paragraph" w:styleId="ab">
    <w:name w:val="Normal (Web)"/>
    <w:next w:val="10"/>
    <w:qFormat/>
    <w:rsid w:val="00A408A0"/>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A408A0"/>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A408A0"/>
    <w:pPr>
      <w:ind w:firstLineChars="200" w:firstLine="420"/>
    </w:pPr>
    <w:rPr>
      <w:rFonts w:ascii="Times New Roman" w:eastAsia="宋体" w:hAnsi="Times New Roman"/>
      <w:sz w:val="18"/>
      <w:szCs w:val="18"/>
    </w:rPr>
  </w:style>
  <w:style w:type="character" w:customStyle="1" w:styleId="fontstyle01">
    <w:name w:val="fontstyle01"/>
    <w:qFormat/>
    <w:rsid w:val="00A408A0"/>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35</Pages>
  <Words>8869</Words>
  <Characters>50555</Characters>
  <Application>Microsoft Office Word</Application>
  <DocSecurity>0</DocSecurity>
  <Lines>421</Lines>
  <Paragraphs>118</Paragraphs>
  <ScaleCrop>false</ScaleCrop>
  <Company>P R C</Company>
  <LinksUpToDate>false</LinksUpToDate>
  <CharactersWithSpaces>59306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2025-03-20T09:45:00Z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