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DQWMG6BA79VQ05HGQKR8ILJ87ZCMOSVRQO06NJDWXGH8TEWTN0BJQC0IFYSTPC6RXFMXLOL9ZH578MEJRXFA0FFA89Q0WILBBJODQHB3701D89F894174E5352B498A89E50CDCC" Type="http://schemas.microsoft.com/office/2006/relationships/officeDocumentMain" Target="docProps/core.xml"/><Relationship Id="SKWFP6GI796A0TBGQPR8RLJM7ZQ0OAGREE06BJDWXF8RTQWT60BRVCJUFSUTPB8RXOM6EOZ8ZIW78MXJQJFARF8H8RNMWHLBASODYHB31D4F243926379E7340E720326833830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关于南银理财鼎瑞行稳一年定开2025第7期公募人民币理财产品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费率优惠的公告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为了感谢广大投资者对本公司的信任和支持，本公司将对南银理财鼎瑞行稳一年定开2025第7期公募人民币理财产品（产品登记编码：Z7003225000038）进行费率优惠，具体如下：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1"/>
        <w:gridCol w:w="1638"/>
        <w:gridCol w:w="16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优惠的费用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说明书费率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优惠起始日期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2025年3月13日（含）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2026年3月31日（含）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销售费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0.30%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2025年2月28日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25739FF"/>
    <w:rsid w:val="043D6C25"/>
    <w:rsid w:val="06E005A2"/>
    <w:rsid w:val="07017B09"/>
    <w:rsid w:val="09315A6F"/>
    <w:rsid w:val="09497BA5"/>
    <w:rsid w:val="0A300AD6"/>
    <w:rsid w:val="0B187AA4"/>
    <w:rsid w:val="0D5C3512"/>
    <w:rsid w:val="0E1E6649"/>
    <w:rsid w:val="0EFB0BEE"/>
    <w:rsid w:val="0F427A72"/>
    <w:rsid w:val="0F5D06A4"/>
    <w:rsid w:val="10A006D6"/>
    <w:rsid w:val="117B0D8C"/>
    <w:rsid w:val="11C059FE"/>
    <w:rsid w:val="126805E3"/>
    <w:rsid w:val="13486A44"/>
    <w:rsid w:val="14025654"/>
    <w:rsid w:val="15264CBF"/>
    <w:rsid w:val="16F41830"/>
    <w:rsid w:val="184E235C"/>
    <w:rsid w:val="1861478B"/>
    <w:rsid w:val="199675CB"/>
    <w:rsid w:val="19D62AEB"/>
    <w:rsid w:val="1C0552EF"/>
    <w:rsid w:val="1F4B2B1C"/>
    <w:rsid w:val="1FE35A9D"/>
    <w:rsid w:val="227D1A6A"/>
    <w:rsid w:val="233F67E5"/>
    <w:rsid w:val="2522673C"/>
    <w:rsid w:val="28B466D5"/>
    <w:rsid w:val="2B326580"/>
    <w:rsid w:val="2CEB6E16"/>
    <w:rsid w:val="2CEF24D2"/>
    <w:rsid w:val="2E4C168F"/>
    <w:rsid w:val="2EDA2905"/>
    <w:rsid w:val="2F590507"/>
    <w:rsid w:val="3063298D"/>
    <w:rsid w:val="32302CBB"/>
    <w:rsid w:val="34FF1033"/>
    <w:rsid w:val="357845C8"/>
    <w:rsid w:val="35F56529"/>
    <w:rsid w:val="36902C8C"/>
    <w:rsid w:val="37413C5B"/>
    <w:rsid w:val="3B557489"/>
    <w:rsid w:val="3B800BCA"/>
    <w:rsid w:val="3B8E3D53"/>
    <w:rsid w:val="3BB9606B"/>
    <w:rsid w:val="3CF9307F"/>
    <w:rsid w:val="3F2A73B9"/>
    <w:rsid w:val="407F3D56"/>
    <w:rsid w:val="41DF1349"/>
    <w:rsid w:val="42826BBD"/>
    <w:rsid w:val="4323576D"/>
    <w:rsid w:val="44232A2A"/>
    <w:rsid w:val="459477F8"/>
    <w:rsid w:val="45CC0D3E"/>
    <w:rsid w:val="47BA35E5"/>
    <w:rsid w:val="4C5A7974"/>
    <w:rsid w:val="4D230965"/>
    <w:rsid w:val="4D7730A2"/>
    <w:rsid w:val="4D7F4ABB"/>
    <w:rsid w:val="4DE04FD5"/>
    <w:rsid w:val="4DEE718D"/>
    <w:rsid w:val="4F2A2676"/>
    <w:rsid w:val="4F365D17"/>
    <w:rsid w:val="50312CB0"/>
    <w:rsid w:val="50A3118B"/>
    <w:rsid w:val="50FB0216"/>
    <w:rsid w:val="55A02B68"/>
    <w:rsid w:val="55EC48B5"/>
    <w:rsid w:val="56976FEA"/>
    <w:rsid w:val="581A1D83"/>
    <w:rsid w:val="5A985CB8"/>
    <w:rsid w:val="5B561001"/>
    <w:rsid w:val="5B610C19"/>
    <w:rsid w:val="5C544627"/>
    <w:rsid w:val="5D2E0FD1"/>
    <w:rsid w:val="5EC87CBD"/>
    <w:rsid w:val="60EE4BCF"/>
    <w:rsid w:val="650A2CA9"/>
    <w:rsid w:val="66BB6DD6"/>
    <w:rsid w:val="66CA7019"/>
    <w:rsid w:val="68D344D8"/>
    <w:rsid w:val="6A983B61"/>
    <w:rsid w:val="6C105AE9"/>
    <w:rsid w:val="6D8F68C7"/>
    <w:rsid w:val="6E0F71FC"/>
    <w:rsid w:val="70120D6A"/>
    <w:rsid w:val="713C5FD5"/>
    <w:rsid w:val="715E6CDC"/>
    <w:rsid w:val="71A0197C"/>
    <w:rsid w:val="71E116BB"/>
    <w:rsid w:val="75DF4163"/>
    <w:rsid w:val="75E11C8A"/>
    <w:rsid w:val="76375D4D"/>
    <w:rsid w:val="776D2980"/>
    <w:rsid w:val="795D31F5"/>
    <w:rsid w:val="79935D20"/>
    <w:rsid w:val="79F90F71"/>
    <w:rsid w:val="7ADB75EF"/>
    <w:rsid w:val="7AFE508C"/>
    <w:rsid w:val="7D8A542E"/>
    <w:rsid w:val="7E7A13E0"/>
    <w:rsid w:val="7F2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Default Paragraph Font1f3ffb4b1f3ffb4b"/>
    <w:basedOn w:val="5"/>
    <w:qFormat/>
    <w:uiPriority w:val="0"/>
  </w:style>
  <w:style w:type="character" w:customStyle="1" w:styleId="7">
    <w:name w:val="Default Paragraph Font3a83b0443a83b044"/>
    <w:basedOn w:val="5"/>
    <w:qFormat/>
    <w:uiPriority w:val="0"/>
  </w:style>
  <w:style w:type="character" w:customStyle="1" w:styleId="8">
    <w:name w:val="Default Paragraph Fontc582baa6c582baa6"/>
    <w:basedOn w:val="5"/>
    <w:qFormat/>
    <w:uiPriority w:val="0"/>
  </w:style>
  <w:style w:type="character" w:customStyle="1" w:styleId="9">
    <w:name w:val="Default Paragraph Font502b8308502b8308"/>
    <w:basedOn w:val="5"/>
    <w:qFormat/>
    <w:uiPriority w:val="0"/>
  </w:style>
  <w:style w:type="character" w:customStyle="1" w:styleId="10">
    <w:name w:val="Default Paragraph Font1326a5c61326a5c6"/>
    <w:basedOn w:val="5"/>
    <w:qFormat/>
    <w:uiPriority w:val="0"/>
  </w:style>
  <w:style w:type="character" w:customStyle="1" w:styleId="11">
    <w:name w:val="Default Paragraph Fontcab8bd9ccab8bd9c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297</Characters>
  <Lines>0</Lines>
  <Paragraphs>0</Paragraphs>
  <TotalTime>21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高冬星</cp:lastModifiedBy>
  <cp:lastPrinted>2023-06-01T09:12:00Z</cp:lastPrinted>
  <dcterms:modified xsi:type="dcterms:W3CDTF">2025-02-24T10:30:39Z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DQWMG6BA79VQ05HGQKR8ILJ87ZCMOSVRQO06NJDWXGH8TEWTN0BJQC0IFYSTPC6RXFMXLOL9ZH578MEJRXFA0FFA89Q0WILBBJODQHB3701D89F894174E5352B498A89E50CDCC</vt:lpwstr>
  </property>
  <property fmtid="{D5CDD505-2E9C-101B-9397-08002B2CF9AE}" pid="5" name="_KSOProductBuildSID">
    <vt:lpwstr>BE706F2AE01E400A80E34DA3A5DF11AB</vt:lpwstr>
  </property>
</Properties>
</file>