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DQWM06BU7RSA00HGQYR8ZLJN7NN0OSVREE0XOJDWXFMRTELT6DBR6CJUFY5HPDRRBEMXJOZMZI678HEJEFFARFFZ8RZMWMWB8JOD0HB31330EB38F9FA1433623810213E88D710" Type="http://schemas.microsoft.com/office/2006/relationships/officeDocumentMain" Target="docProps/core.xml"/><Relationship Id="DQWM86GI79UQ0TTGQYRNIL0R7ZCMOYYREJ06TJDWXGORTQWTNRBJIC0CFYYHP88RXJMXOOLJZI6D8IEJRSFARFFA8RNMWOLBAXODPHB3F500CA1843E683209D025C60E4A30F52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南银理财珠联璧合鑫逸稳一年204期封闭式公募人民币理财产品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南银理财珠联璧合鑫逸稳一年204期封闭式公募人民币理财产品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ZZ700322400677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Y38204、Y32204、Y34204、Y36204、Y31204、Y30204、Y35204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2025年02月19日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2025年02月27日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2025年02月27日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北京天恒置业集团有限公司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百瑞恒益1679号集合资金信托计划（南恒投资）第1期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365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每年一次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2025年02月28日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