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DPWFY6BA7RSA0TTGRYR80LJM7ZC0OAVR9E06BJDWXFMRTE5TZMBJQC0QFYRHPB6RBXMXCOZGZIAD8LNJRUFTPFFN8RZ0WHCB8UODRHB382655BC9591B9621E25D1A744C7B6401" Type="http://schemas.microsoft.com/office/2006/relationships/officeDocumentMain" Target="docProps/core.xml"/><Relationship Id="CGWF06GH7R9A069GQVR80LJM7NLMOSYREX0XBJDWXFMRTQWT68BRVCJUFS6HPB6RBNMXOOLYZIA78LNJRJFAPF8Q89D0WMLB8NOODHB357AB030C69A53CDD61788D1B8E09F49E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南银理财珠联璧合致远1912一年定开公募人民币理财产品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南银理财珠联璧合致远1912一年定开公募人民币理财产品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ZC108691944662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Z20002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2019年12月19日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2025年02月25日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2025年02月25日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泰州高教投资发展有限公司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中粮信托·南盈14号集合资金信托计划（第2期）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365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每季一次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2025年02月25日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东台市文化旅游投资发展集团有限公司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百瑞恒益1605号集合资金信托计划（南瑞9号）第1期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365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每季一次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2025年02月26日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