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KWFI6BU79VQ00HGQYRNQLJM7NN0OSGR9X06BJDWXF8RTFLTZIBJIC0HFSUTP8RRAXMXEOLYZHK78HEJQUFTYFFT8RZ0WMLBAEOODHB3BE3A2125316EE2A69EB825E8E971B192" Type="http://schemas.microsoft.com/office/2006/relationships/officeDocumentMain" Target="docProps/core.xml"/><Relationship Id="SPWMR6BV79TQ0T9GQVR8IL0C7NMMOXVREE0XLJDWXGORTECTZ7BJQCJ6FSUHP8RRBNMXJOL0ZHK78IJJQJFT0FFN8RZMWOLB8JOD0HB3333F6C17BB4F6D08512A716E1D59FFEB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南银理财珠联璧合鑫逸稳一年201期封闭式公募人民币理财产品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南银理财珠联璧合鑫逸稳一年201期封闭式公募人民币理财产品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ZZ700322400630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Y30201、Y31201、Y32201、Y35201、Y34201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2025年01月22日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2025年02月25日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2025年02月25日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泰州高教投资发展有限公司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中粮信托·南盈14号集合资金信托计划（第2期）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365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2025年02月25日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东台市文化旅游投资发展集团有限公司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百瑞恒益1605号集合资金信托计划（南瑞9号）第2期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365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2025年02月26日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