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MK6GQ79TQ069GRZRNILJ87NN0OXYREF0XNJDWXFMRTFCTZ7BR6CJFFY9HP8IRAXM65OZLZIA78MJJQXFAYFF68RZMWOLB8FOOMHB3CF4380A3528222FB553194415D846A66" Type="http://schemas.microsoft.com/office/2006/relationships/officeDocumentMain" Target="docProps/core.xml"/><Relationship Id="SPWMY6BV797A06HGRGRNKLJB7NN0OXVREO06TJDWXF88TQCT6DBJQC0IFYRHP86RBNMXCOLKZI7D8PNJQNFAYF8Q8RNMWOWB8EOOPHB3611403B41CB03435A9A357863D785B1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南银理财珠联璧合鑫逸稳半年110期封闭式公募人民币理财产品发行公告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南银理财珠联璧合鑫逸稳半年110期封闭式公募人民币理财产品（产品登记编码：Z7003225000021）已于2025年02月05日结束募集，符合产品成立条件，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于2025年02月06日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成立。该产品募集金额377,527,375.00元，理财资金将按产品说明书约定进行投资。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2025年02月07日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SVWMK6GQ79TQ069GRZRNILJ87NN0OXYREF0XNJDWXFMRTFCTZ7BR6CJFFY9HP8IRAXM65OZLZIA78MJJQXFAYFF68RZMWOLB8FOOMHB3CF4380A3528222FB553194415D846A66</vt:lpwstr>
  </property>
  <property fmtid="{D5CDD505-2E9C-101B-9397-08002B2CF9AE}" pid="5" name="_KSOProductBuildSID">
    <vt:lpwstr>SPWMY6BV797A06HGRGRNKLJB7NN0OXVREO06TJDWXF88TQCT6DBJQC0IFYRHP86RBNMXCOLKZI7D8PNJQNFAYF8Q8RNMWOWB8EOOPHB3611403B41CB03435A9A357863D785B18</vt:lpwstr>
  </property>
</Properties>
</file>