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SPWMY6BV797Q059GQAR8KL0Y7NZMOAGR9E0XTJDWXGHRTFLTN0BJQC0IFY9HPFIRBEM65OZGZIA78PNJQNFT6F8O89QMWIWBASOODHB38A65875D85673B32009919F403E53E85" Type="http://schemas.microsoft.com/office/2006/relationships/officeDocumentMain" Target="docProps/core.xml"/><Relationship Id="CGWMK6B77R9Q06BG9ZR8YL0S7NN0O7VR9J06XJDWXFF8TEWTZ8BRVCJVFYSTPDRRBFMX9OL0ZI7D8IEJROFT6F8D8RN0WL5BAXODRHB30237BD9348B2A2A4F95B4F857CD999D8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南银理财珠联璧合鑫逸稳两年45期封闭式公募人民币理财产品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南银理财珠联璧合鑫逸稳两年45期封闭式公募人民币理财产品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ZZ700322302242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Y60045、Y61045、Y62045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2023年11月01日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2024年12月16日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2024年12月16日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盐城市城镇化建设投资集团有限公司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中信信托·兴邦90号固定收益类信托计划第2期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333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2024年12月17日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