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PWMD6GJ7RSA0TTGQVRNRL057ZQ0O7GR9J0XLJDWXGORTEWT66BRVCJ7FSTTPDRRXSM6COLRZI778LJJROFAPFFW89QMWMWB8XODQHB33C3308D62CCAA4015FC162D1B8B55274" Type="http://schemas.microsoft.com/office/2006/relationships/officeDocumentMain" Target="docProps/core.xml"/><Relationship Id="CGWF06GJ796A00TGQAR8ML0J7ZD0OAGREN06TJDWXGH8TG5T68BR6CJTFYSTP8RRBFM6OOLRZI678LJJQEFAPFFN89CMWOWB8OOODHB39364BE09AFDC30ECA9F285B819C8AFCA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南银理财珠联璧合鑫逸稳两年100期封闭式公募人民币理财产品发行公告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南银理财珠联璧合鑫逸稳两年100期封闭式公募人民币理财产品（产品登记编码：Z7003224000268）已于2024年12月10日结束募集，符合产品成立条件，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于2024年12月11日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成立。该产品募集金额30,524,798.00元，理财资金将按产品说明书约定进行投资。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2024年12月12日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SPWMD6GJ7RSA0TTGQVRNRL057ZQ0O7GR9J0XLJDWXGORTEWT66BRVCJ7FSTTPDRRXSM6COLRZI778LJJROFAPFFW89QMWMWB8XODQHB33C3308D62CCAA4015FC162D1B8B55274</vt:lpwstr>
  </property>
  <property fmtid="{D5CDD505-2E9C-101B-9397-08002B2CF9AE}" pid="5" name="_KSOProductBuildSID">
    <vt:lpwstr>7B80CC82A07A4CCD9255BF19F7A8E835</vt:lpwstr>
  </property>
</Properties>
</file>