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DPWFD6GP797Q06BGRPRNILJZ7NL0O7VREJ0XFJDWXFB8TFWTZMBJICJAFY9TPFRRXOMXHOZ8ZIW78IJJRNFARFFN8RF0WH5B8EODRHB38660B8DBCBE08C2502DE88BBE40198B3" Type="http://schemas.microsoft.com/office/2006/relationships/officeDocumentMain" Target="docProps/core.xml"/><Relationship Id="CPWMD6BA7RYQ069GRYRNKL0D7NZ0OSYREU06WJDWXFBRTE5TZRBRVCJUFYRHPBIRBNM6OOLJZIA78HJJROFTIFFN89Q0WHLBAXODRHB30CBCAC05037025D7FB282BAF39ABCF6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关于调整南银理财创鑫财富牛3号公募人民币理财产品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的公告</w:t>
      </w:r>
    </w:p>
    <w:p>
      <w:pPr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尊敬的投资者：</w:t>
      </w:r>
    </w:p>
    <w:p>
      <w:pPr>
        <w:spacing w:after="240"/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4"/>
          <w:szCs w:val="32"/>
          <w:lang w:eastAsia="zh-CN"/>
        </w:rPr>
        <w:t>根据</w:t>
      </w:r>
      <w:r>
        <w:rPr>
          <w:rFonts w:hint="eastAsia" w:ascii="方正黑体_GBK" w:hAnsi="方正黑体_GBK" w:eastAsia="方正黑体_GBK" w:cs="方正黑体_GBK"/>
          <w:color w:val="auto"/>
          <w:sz w:val="24"/>
          <w:szCs w:val="24"/>
          <w:lang w:eastAsia="zh-CN"/>
        </w:rPr>
        <w:t>理财产品说明书的相关约定，</w:t>
      </w:r>
      <w:r>
        <w:rPr>
          <w:rFonts w:hint="eastAsia" w:ascii="方正黑体_GBK" w:hAnsi="方正黑体_GBK" w:eastAsia="方正黑体_GBK" w:cs="方正黑体_GBK"/>
          <w:sz w:val="24"/>
        </w:rPr>
        <w:t>本公司将对南银理财创鑫财富牛3号公募人民币理财产品（产品登记编码：Z7003220000006）的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相关要素</w:t>
      </w:r>
      <w:r>
        <w:rPr>
          <w:rFonts w:hint="eastAsia" w:ascii="方正黑体_GBK" w:hAnsi="方正黑体_GBK" w:eastAsia="方正黑体_GBK" w:cs="方正黑体_GBK"/>
          <w:sz w:val="24"/>
        </w:rPr>
        <w:t>进行调整，具体如下：</w:t>
      </w:r>
    </w:p>
    <w:tbl>
      <w:tblPr>
        <w:tblStyle w:val="8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622"/>
        <w:gridCol w:w="3128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调整要素</w:t>
            </w: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调整前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</w:rPr>
              <w:t>调整后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18"/>
                <w:szCs w:val="18"/>
                <w:lang w:eastAsia="zh-CN"/>
              </w:rPr>
              <w:t>调整日期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业绩比较基准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200" w:lineRule="exact"/>
              <w:ind w:firstLine="0"/>
              <w:jc w:val="both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18"/>
                <w:szCs w:val="18"/>
                <w:shd w:val="clear" w:fill="FAFAFA"/>
              </w:rPr>
              <w:t>中债新综合全价指数收益率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spacing w:line="200" w:lineRule="exact"/>
              <w:ind w:firstLine="0"/>
              <w:jc w:val="left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pacing w:val="0"/>
                <w:sz w:val="18"/>
                <w:szCs w:val="18"/>
                <w:shd w:val="clear" w:fill="FAFAFA"/>
              </w:rPr>
              <w:t>中债新综合全价(1-3年)指数收益率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200" w:lineRule="exact"/>
              <w:ind w:firstLine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2024年11月28日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390" w:lineRule="exact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业绩报酬计提基准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200" w:lineRule="exact"/>
              <w:ind w:firstLine="30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4%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spacing w:line="200" w:lineRule="exact"/>
              <w:ind w:firstLine="30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3.2%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18"/>
                <w:szCs w:val="18"/>
                <w:lang w:val="en-US" w:eastAsia="zh-CN"/>
              </w:rPr>
              <w:t>2024年11月28日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36" w:type="dxa"/>
            <w:vAlign w:val="center"/>
          </w:tcPr>
          <w:p>
            <w:pPr>
              <w:spacing w:line="390" w:lineRule="exact"/>
              <w:jc w:val="center"/>
              <w:rPr>
                <w:rFonts w:hint="default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管理费、销售费、托管费计提基准</w:t>
            </w:r>
          </w:p>
        </w:tc>
        <w:tc>
          <w:tcPr>
            <w:tcW w:w="2622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z w:val="18"/>
                <w:szCs w:val="18"/>
                <w:lang w:eastAsia="zh-CN"/>
              </w:rPr>
              <w:t>当日理财产品份额</w:t>
            </w:r>
          </w:p>
        </w:tc>
        <w:tc>
          <w:tcPr>
            <w:tcW w:w="3128" w:type="dxa"/>
            <w:vAlign w:val="center"/>
          </w:tcPr>
          <w:p>
            <w:pPr>
              <w:widowControl/>
              <w:spacing w:line="200" w:lineRule="exact"/>
              <w:ind w:firstLine="30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0"/>
                <w:sz w:val="18"/>
                <w:szCs w:val="18"/>
              </w:rPr>
              <w:t>前一日理财产品资产净值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spacing w:line="20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/>
              </w:rPr>
              <w:t>2024年11月29日</w:t>
            </w:r>
          </w:p>
        </w:tc>
      </w:tr>
    </w:tbl>
    <w:p>
      <w:pPr>
        <w:ind w:firstLine="420"/>
        <w:rPr>
          <w:rFonts w:hint="eastAsia" w:ascii="方正黑体_GBK" w:hAnsi="方正黑体_GBK" w:eastAsia="方正黑体_GBK" w:cs="方正黑体_GBK"/>
          <w:b w:val="0"/>
          <w:bCs w:val="0"/>
          <w:sz w:val="24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</w:rPr>
        <w:t>同时，本公司对理财产品销售文件进行了更新，更新后的理财产品销售文件详见</w:t>
      </w: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信息披露</w:t>
      </w:r>
      <w:r>
        <w:rPr>
          <w:rFonts w:hint="eastAsia" w:ascii="方正黑体_GBK" w:hAnsi="方正黑体_GBK" w:eastAsia="方正黑体_GBK" w:cs="方正黑体_GBK"/>
          <w:sz w:val="24"/>
          <w:szCs w:val="24"/>
        </w:rPr>
        <w:t>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</w:rPr>
        <w:t>如您不同意上述调整，可于202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11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21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日至202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11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val="en-US" w:eastAsia="zh-CN"/>
        </w:rPr>
        <w:t>27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日（产品申购/赎回开放期期间）通过</w:t>
      </w:r>
      <w:r>
        <w:rPr>
          <w:rFonts w:hint="eastAsia" w:ascii="方正黑体_GBK" w:hAnsi="方正黑体_GBK" w:eastAsia="方正黑体_GBK" w:cs="方正黑体_GBK"/>
          <w:b/>
          <w:bCs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b/>
          <w:bCs/>
          <w:sz w:val="24"/>
        </w:rPr>
        <w:t>机构向管理人申请赎回。</w:t>
      </w:r>
      <w:bookmarkStart w:id="0" w:name="_GoBack"/>
      <w:bookmarkEnd w:id="0"/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如您对本公告有任何疑问，可联系本理财产品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sz w:val="24"/>
        </w:rPr>
        <w:t>机构或本公司，</w:t>
      </w:r>
      <w:r>
        <w:rPr>
          <w:rFonts w:hint="eastAsia" w:ascii="方正黑体_GBK" w:hAnsi="方正黑体_GBK" w:eastAsia="方正黑体_GBK" w:cs="方正黑体_GBK"/>
          <w:sz w:val="24"/>
          <w:lang w:eastAsia="zh-CN"/>
        </w:rPr>
        <w:t>我们</w:t>
      </w:r>
      <w:r>
        <w:rPr>
          <w:rFonts w:hint="eastAsia" w:ascii="方正黑体_GBK" w:hAnsi="方正黑体_GBK" w:eastAsia="方正黑体_GBK" w:cs="方正黑体_GBK"/>
          <w:sz w:val="24"/>
        </w:rPr>
        <w:t>将竭诚为您服务。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感谢您一直以来的支持与信赖！</w:t>
      </w:r>
    </w:p>
    <w:p>
      <w:pPr>
        <w:ind w:firstLine="420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特此公告。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南银理财有限责任公司</w:t>
      </w:r>
    </w:p>
    <w:p>
      <w:pPr>
        <w:ind w:firstLine="420"/>
        <w:jc w:val="right"/>
        <w:rPr>
          <w:rFonts w:hint="eastAsia" w:ascii="方正黑体_GBK" w:hAnsi="方正黑体_GBK" w:eastAsia="方正黑体_GBK" w:cs="方正黑体_GBK"/>
          <w:sz w:val="24"/>
        </w:rPr>
      </w:pPr>
      <w:r>
        <w:rPr>
          <w:rFonts w:hint="eastAsia" w:ascii="方正黑体_GBK" w:hAnsi="方正黑体_GBK" w:eastAsia="方正黑体_GBK" w:cs="方正黑体_GBK"/>
          <w:sz w:val="24"/>
        </w:rPr>
        <w:t>202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24"/>
        </w:rPr>
        <w:t>年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11</w:t>
      </w:r>
      <w:r>
        <w:rPr>
          <w:rFonts w:hint="eastAsia" w:ascii="方正黑体_GBK" w:hAnsi="方正黑体_GBK" w:eastAsia="方正黑体_GBK" w:cs="方正黑体_GBK"/>
          <w:sz w:val="24"/>
        </w:rPr>
        <w:t>月</w:t>
      </w:r>
      <w:r>
        <w:rPr>
          <w:rFonts w:hint="eastAsia" w:ascii="方正黑体_GBK" w:hAnsi="方正黑体_GBK" w:eastAsia="方正黑体_GBK" w:cs="方正黑体_GBK"/>
          <w:sz w:val="24"/>
          <w:lang w:val="en-US" w:eastAsia="zh-CN"/>
        </w:rPr>
        <w:t>15</w:t>
      </w:r>
      <w:r>
        <w:rPr>
          <w:rFonts w:hint="eastAsia" w:ascii="方正黑体_GBK" w:hAnsi="方正黑体_GBK" w:eastAsia="方正黑体_GBK" w:cs="方正黑体_GBK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00172A27"/>
    <w:rsid w:val="000B116D"/>
    <w:rsid w:val="000D47C0"/>
    <w:rsid w:val="0010350A"/>
    <w:rsid w:val="00141B77"/>
    <w:rsid w:val="00143E93"/>
    <w:rsid w:val="002E06B8"/>
    <w:rsid w:val="00345495"/>
    <w:rsid w:val="004E61C2"/>
    <w:rsid w:val="00520B4F"/>
    <w:rsid w:val="00540312"/>
    <w:rsid w:val="005B2E63"/>
    <w:rsid w:val="00614091"/>
    <w:rsid w:val="00693870"/>
    <w:rsid w:val="006956DE"/>
    <w:rsid w:val="00716EE2"/>
    <w:rsid w:val="007A3BC2"/>
    <w:rsid w:val="007C15E8"/>
    <w:rsid w:val="00815684"/>
    <w:rsid w:val="00817A74"/>
    <w:rsid w:val="008255F5"/>
    <w:rsid w:val="0084156F"/>
    <w:rsid w:val="00914515"/>
    <w:rsid w:val="009C5DC2"/>
    <w:rsid w:val="009E1FBB"/>
    <w:rsid w:val="00AE5399"/>
    <w:rsid w:val="00B25C46"/>
    <w:rsid w:val="00B45E07"/>
    <w:rsid w:val="00C032B8"/>
    <w:rsid w:val="00C63875"/>
    <w:rsid w:val="00CE22FD"/>
    <w:rsid w:val="00CE5832"/>
    <w:rsid w:val="00CF6344"/>
    <w:rsid w:val="00D46835"/>
    <w:rsid w:val="00D920FD"/>
    <w:rsid w:val="00DA7481"/>
    <w:rsid w:val="00E22FB5"/>
    <w:rsid w:val="00E25963"/>
    <w:rsid w:val="00E305D5"/>
    <w:rsid w:val="00E63108"/>
    <w:rsid w:val="00EB61C7"/>
    <w:rsid w:val="00F5371B"/>
    <w:rsid w:val="035B6E9D"/>
    <w:rsid w:val="03CC00C8"/>
    <w:rsid w:val="05482502"/>
    <w:rsid w:val="06424EFE"/>
    <w:rsid w:val="065344DE"/>
    <w:rsid w:val="08495703"/>
    <w:rsid w:val="09511669"/>
    <w:rsid w:val="0A1151B4"/>
    <w:rsid w:val="0B4F505C"/>
    <w:rsid w:val="0D8B2109"/>
    <w:rsid w:val="0E8D7052"/>
    <w:rsid w:val="0F7365E1"/>
    <w:rsid w:val="11185866"/>
    <w:rsid w:val="11195352"/>
    <w:rsid w:val="12C644CE"/>
    <w:rsid w:val="12ED368B"/>
    <w:rsid w:val="12FA4589"/>
    <w:rsid w:val="14400082"/>
    <w:rsid w:val="14B956E3"/>
    <w:rsid w:val="14DF3057"/>
    <w:rsid w:val="151D2EB9"/>
    <w:rsid w:val="180D4B95"/>
    <w:rsid w:val="18186530"/>
    <w:rsid w:val="185B0B3B"/>
    <w:rsid w:val="1B2672F4"/>
    <w:rsid w:val="1C9E0F0F"/>
    <w:rsid w:val="1CE329C9"/>
    <w:rsid w:val="1FA55D69"/>
    <w:rsid w:val="2077191A"/>
    <w:rsid w:val="217660FF"/>
    <w:rsid w:val="22155872"/>
    <w:rsid w:val="237C6A67"/>
    <w:rsid w:val="239E214F"/>
    <w:rsid w:val="244D5031"/>
    <w:rsid w:val="26404A45"/>
    <w:rsid w:val="269D79D3"/>
    <w:rsid w:val="288A56D2"/>
    <w:rsid w:val="2AF819D9"/>
    <w:rsid w:val="2B0943F8"/>
    <w:rsid w:val="2B2C5E79"/>
    <w:rsid w:val="2BC35330"/>
    <w:rsid w:val="2CE37ABA"/>
    <w:rsid w:val="2E7472D1"/>
    <w:rsid w:val="2E874673"/>
    <w:rsid w:val="2F394997"/>
    <w:rsid w:val="307B1078"/>
    <w:rsid w:val="3213175B"/>
    <w:rsid w:val="360F7DFC"/>
    <w:rsid w:val="363E586D"/>
    <w:rsid w:val="37726E1F"/>
    <w:rsid w:val="395A49DF"/>
    <w:rsid w:val="39B1266A"/>
    <w:rsid w:val="3AFF6A34"/>
    <w:rsid w:val="3B276116"/>
    <w:rsid w:val="3C281CA8"/>
    <w:rsid w:val="3C5D1AF8"/>
    <w:rsid w:val="3D7967DF"/>
    <w:rsid w:val="3F0E0C7B"/>
    <w:rsid w:val="3F1D378B"/>
    <w:rsid w:val="405A1CAC"/>
    <w:rsid w:val="4069216E"/>
    <w:rsid w:val="40B97058"/>
    <w:rsid w:val="410C0110"/>
    <w:rsid w:val="438E2EF2"/>
    <w:rsid w:val="44511A9E"/>
    <w:rsid w:val="445913F0"/>
    <w:rsid w:val="452D6470"/>
    <w:rsid w:val="4552760B"/>
    <w:rsid w:val="465855EA"/>
    <w:rsid w:val="466900D1"/>
    <w:rsid w:val="46BD5FFF"/>
    <w:rsid w:val="46F53F15"/>
    <w:rsid w:val="491164B3"/>
    <w:rsid w:val="4A1A0AFD"/>
    <w:rsid w:val="4A424182"/>
    <w:rsid w:val="4ACD4267"/>
    <w:rsid w:val="4AE6615C"/>
    <w:rsid w:val="4B226EFD"/>
    <w:rsid w:val="4B385C6F"/>
    <w:rsid w:val="4C11776F"/>
    <w:rsid w:val="4D4D5B4E"/>
    <w:rsid w:val="4E15569D"/>
    <w:rsid w:val="4F0673A2"/>
    <w:rsid w:val="514800FA"/>
    <w:rsid w:val="527033B8"/>
    <w:rsid w:val="531D1627"/>
    <w:rsid w:val="58FF407B"/>
    <w:rsid w:val="5A0B433F"/>
    <w:rsid w:val="5B063EB2"/>
    <w:rsid w:val="5B1E7D3C"/>
    <w:rsid w:val="5BB35481"/>
    <w:rsid w:val="5CA644DC"/>
    <w:rsid w:val="5D107103"/>
    <w:rsid w:val="5D2D762B"/>
    <w:rsid w:val="5D7A33E9"/>
    <w:rsid w:val="5DFB460D"/>
    <w:rsid w:val="5E575A76"/>
    <w:rsid w:val="5E791A8D"/>
    <w:rsid w:val="611F7D37"/>
    <w:rsid w:val="61655731"/>
    <w:rsid w:val="62213976"/>
    <w:rsid w:val="63A05FEA"/>
    <w:rsid w:val="64C913FB"/>
    <w:rsid w:val="66B95B6F"/>
    <w:rsid w:val="66F86621"/>
    <w:rsid w:val="69B93A27"/>
    <w:rsid w:val="69E06836"/>
    <w:rsid w:val="6B4060BF"/>
    <w:rsid w:val="6B7658B3"/>
    <w:rsid w:val="6BCB670E"/>
    <w:rsid w:val="6C055395"/>
    <w:rsid w:val="6CB121FC"/>
    <w:rsid w:val="6DF224AA"/>
    <w:rsid w:val="6F4D4C8B"/>
    <w:rsid w:val="6FE11AF9"/>
    <w:rsid w:val="712D3F3C"/>
    <w:rsid w:val="718C1A9B"/>
    <w:rsid w:val="727E02EB"/>
    <w:rsid w:val="73D74382"/>
    <w:rsid w:val="73FD3121"/>
    <w:rsid w:val="746E50FE"/>
    <w:rsid w:val="75231B84"/>
    <w:rsid w:val="759538FB"/>
    <w:rsid w:val="771542E1"/>
    <w:rsid w:val="774150D6"/>
    <w:rsid w:val="776E7761"/>
    <w:rsid w:val="786100F9"/>
    <w:rsid w:val="79147CC5"/>
    <w:rsid w:val="79E731AE"/>
    <w:rsid w:val="7AAB2866"/>
    <w:rsid w:val="7B1B79EC"/>
    <w:rsid w:val="7B664A27"/>
    <w:rsid w:val="7C58393C"/>
    <w:rsid w:val="7D1F2D8B"/>
    <w:rsid w:val="7E7323DB"/>
    <w:rsid w:val="7ECE1F2B"/>
    <w:rsid w:val="7F8411E4"/>
    <w:rsid w:val="7F8A3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2" w:beforeLines="0" w:after="102" w:afterLines="0" w:line="1099" w:lineRule="atLeast"/>
      <w:ind w:firstLine="419"/>
      <w:jc w:val="left"/>
      <w:textAlignment w:val="baseline"/>
    </w:pPr>
    <w:rPr>
      <w:color w:val="000000"/>
      <w:kern w:val="0"/>
      <w:sz w:val="24"/>
      <w:u w:val="none" w:color="00000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Default Paragraph Fontd39d90b3d39d90b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430</Characters>
  <Lines>16</Lines>
  <Paragraphs>4</Paragraphs>
  <TotalTime>4</TotalTime>
  <ScaleCrop>false</ScaleCrop>
  <LinksUpToDate>false</LinksUpToDate>
  <CharactersWithSpaces>430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2022-06-13T10:07:00Z</dcterms:created>
  <dc:creator>钱哲贤</dc:creator>
  <cp:lastModifiedBy>高冬星</cp:lastModifiedBy>
  <cp:lastPrinted>2022-07-06T07:45:00Z</cp:lastPrinted>
  <dcterms:modified xsi:type="dcterms:W3CDTF">2024-11-14T01:07:51Z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74706A12816C4CEC834E0B9010105107_13</vt:lpwstr>
  </property>
  <property fmtid="{D5CDD505-2E9C-101B-9397-08002B2CF9AE}" pid="4" name="_KSOProductBuildMID">
    <vt:lpwstr>DPWFD6GP797Q06BGRPRNILJZ7NL0O7VREJ0XFJDWXFB8TFWTZMBJICJAFY9TPFRRXOMXHOZ8ZIW78IJJRNFARFFN8RF0WH5B8EODRHB38660B8DBCBE08C2502DE88BBE40198B3</vt:lpwstr>
  </property>
  <property fmtid="{D5CDD505-2E9C-101B-9397-08002B2CF9AE}" pid="5" name="_KSOProductBuildSID">
    <vt:lpwstr>16AE04A95F4C42708020CF656F08B1FC</vt:lpwstr>
  </property>
</Properties>
</file>