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FP6GO79TA0THGRVR8RL057ZC0OSGREJ0XOJDWXF88TGCTZ0BJICJTFS6TPBIRBEMXEOLHZH5D8MXJROFA0FF68RF0WOWB8NOODHB3B716EF949B1E22DAAA5C6F40D966E151" Type="http://schemas.microsoft.com/office/2006/relationships/officeDocumentMain" Target="docProps/core.xml"/><Relationship Id="SAWF06GC79UA0THGQKR8QL057NZMOXYREU0XBJDWXF88TDLT6MBJQCJUFYYTP8IRBFMXLOLKZHKD8PXJQXFADFFN89QMWMCBBJOOQHB353FBF9C1C898C53B4E5F4FDE74FF5D9F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南银理财珠联璧合鑫逸稳一年189期封闭式公募人民币理财产品发行公告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南银理财珠联璧合鑫逸稳一年189期封闭式公募人民币理财产品（产品登记编码：Z7003224000221）已于2024年10月29日结束募集，符合产品成立条件，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于2024年10月30日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成立。该产品募集金额368,272,930.00元，理财资金将按产品说明书约定进行投资。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2024年10月31日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CYWFP6GO79TA0THGRVR8RL057ZC0OSGREJ0XOJDWXF88TGCTZ0BJICJTFS6TPBIRBEMXEOLHZH5D8MXJROFA0FF68RF0WOWB8NOODHB3B716EF949B1E22DAAA5C6F40D966E151</vt:lpwstr>
  </property>
  <property fmtid="{D5CDD505-2E9C-101B-9397-08002B2CF9AE}" pid="5" name="_KSOProductBuildSID">
    <vt:lpwstr>SAWF06GC79UA0THGQKR8QL057NZMOXYREU0XBJDWXF88TDLT6MBJQCJUFYYTP8IRBFMXLOLKZHKD8PXJQXFADFFN89QMWMCBBJOOQHB353FBF9C1C898C53B4E5F4FDE74FF5D9F</vt:lpwstr>
  </property>
</Properties>
</file>