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K6GK79VA0T9GQPR8QLJB7ZC0OXYR9E06BJDWXFM8TFLTZRBRVC0IFS6TPC6RBSMXOOLIZIWD8HJJQSFA0F8Q8RZMWHCB8SOOIHB394CAB84E84B64F6DFE36E631F23F5D70" Type="http://schemas.microsoft.com/office/2006/relationships/officeDocumentMain" Target="docProps/core.xml"/><Relationship Id="DPWM06GO79UA00BGQPR8RLJM7NMMOSGREE06XJDWXFM8TECTZ0BJQC0EFY5HP86RBSMXCOZGZI6D8IJJRJFTQF8P89Q0WLCB8NODQHB3E167CF8896CE3BE684F0B456EB3ACF7A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8" w:rsidRDefault="00A755E2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南银理财珠联璧合行稳半年定开2022第1期公募人民币理财产品（Z10028）2024年7月17日开放、净值及分红公告</w:t>
      </w:r>
    </w:p>
    <w:p w:rsidR="004D27A8" w:rsidRDefault="00A755E2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4D27A8" w:rsidRDefault="00A755E2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南银理财行稳半年定开2022第1期（产品登记编码Z7003222000040，内部销售代码Z10028）成立于2022年6月23日，于2024年7月11日至2024年7月17日开放申购/赎回。</w:t>
      </w:r>
    </w:p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2024年7月17日分红如下：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746"/>
        <w:gridCol w:w="4780"/>
      </w:tblGrid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1.0183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0.0183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2024-07-17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2024-07-17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2024-07-18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494"/>
        <w:gridCol w:w="2468"/>
        <w:gridCol w:w="3564"/>
      </w:tblGrid>
      <w:tr w:rsidR="004D27A8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2025-01-16至2025-01-22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2025-01-23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4D27A8">
        <w:trPr>
          <w:jc w:val="center"/>
        </w:trPr>
        <w:tc>
          <w:tcPr>
            <w:tcW w:w="134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851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分红参考年化收益率</w:t>
            </w:r>
          </w:p>
        </w:tc>
        <w:tc>
          <w:tcPr>
            <w:tcW w:w="1828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1.0668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3.53%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3.53%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2024-01-11至2024-07-17</w:t>
            </w:r>
          </w:p>
        </w:tc>
      </w:tr>
    </w:tbl>
    <w:p w:rsidR="004D27A8" w:rsidRDefault="004D27A8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4D27A8" w:rsidRDefault="004D27A8">
      <w:pPr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bookmarkEnd w:id="0"/>
      <w:r>
        <w:rPr>
          <w:rFonts w:ascii="方正仿宋简体" w:eastAsia="方正仿宋简体" w:hAnsi="仿宋_GB2312" w:cs="仿宋_GB2312" w:hint="eastAsia"/>
          <w:szCs w:val="21"/>
        </w:rPr>
        <w:t>2.本产品公布净值以截位法保留至小数点后</w:t>
      </w:r>
      <w:r w:rsidR="00C025FE">
        <w:rPr>
          <w:rFonts w:ascii="方正仿宋简体" w:eastAsia="方正仿宋简体" w:hAnsi="仿宋_GB2312" w:cs="仿宋_GB2312" w:hint="eastAsia"/>
          <w:szCs w:val="21"/>
        </w:rPr>
        <w:t>四</w:t>
      </w:r>
      <w:r>
        <w:rPr>
          <w:rFonts w:ascii="方正仿宋简体" w:eastAsia="方正仿宋简体" w:hAnsi="仿宋_GB2312" w:cs="仿宋_GB2312" w:hint="eastAsia"/>
          <w:szCs w:val="21"/>
        </w:rPr>
        <w:t>位,实际收益以投资者收到金额为准。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4D27A8" w:rsidRDefault="004D27A8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南银理财有限责任公司</w:t>
      </w: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2024年07月18日</w:t>
      </w:r>
    </w:p>
    <w:p w:rsidR="004D27A8" w:rsidRDefault="004D27A8"/>
    <w:sectPr w:rsidR="004D27A8" w:rsidSect="004D2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41" w:rsidRDefault="00BD4C41" w:rsidP="004F4DBA">
      <w:r>
        <w:separator/>
      </w:r>
    </w:p>
  </w:endnote>
  <w:endnote w:type="continuationSeparator" w:id="1">
    <w:p w:rsidR="00BD4C41" w:rsidRDefault="00BD4C41" w:rsidP="004F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41" w:rsidRDefault="00BD4C41" w:rsidP="004F4DBA">
      <w:r>
        <w:separator/>
      </w:r>
    </w:p>
  </w:footnote>
  <w:footnote w:type="continuationSeparator" w:id="1">
    <w:p w:rsidR="00BD4C41" w:rsidRDefault="00BD4C41" w:rsidP="004F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4D27A8"/>
    <w:rsid w:val="004F4DBA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755E2"/>
    <w:rsid w:val="00A83EC6"/>
    <w:rsid w:val="00A96625"/>
    <w:rsid w:val="00AC258E"/>
    <w:rsid w:val="00B55F44"/>
    <w:rsid w:val="00B64E22"/>
    <w:rsid w:val="00B72A3D"/>
    <w:rsid w:val="00BD4C41"/>
    <w:rsid w:val="00C025FE"/>
    <w:rsid w:val="00C133EE"/>
    <w:rsid w:val="00E11758"/>
    <w:rsid w:val="00E15591"/>
    <w:rsid w:val="00E725CD"/>
    <w:rsid w:val="00E96A5F"/>
    <w:rsid w:val="00F5154E"/>
    <w:rsid w:val="00FC10F9"/>
    <w:rsid w:val="028E244D"/>
    <w:rsid w:val="0B725965"/>
    <w:rsid w:val="1FEC1645"/>
    <w:rsid w:val="592435B5"/>
    <w:rsid w:val="59E96A34"/>
    <w:rsid w:val="696C04A8"/>
    <w:rsid w:val="750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A8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DB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F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D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bonj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2024-05-24T09:33:00Z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SPWMK6GK79VA0T9GQPR8QLJB7ZC0OXYR9E06BJDWXFM8TFLTZRBRVC0IFS6TPC6RBSMXOOLIZIWD8HJJQSFA0F8Q8RZMWHCB8SOOIHB394CAB84E84B64F6DFE36E631F23F5D70</vt:lpwstr>
  </property>
  <property fmtid="{D5CDD505-2E9C-101B-9397-08002B2CF9AE}" pid="5" name="_KSOProductBuildSID">
    <vt:lpwstr>9246BF2A0D1B4961BD86F5C82E3EBB4D</vt:lpwstr>
  </property>
</Properties>
</file>