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FK6GC7RYQ0THGRGR8IL0K7ZCMOYPR9E0XXJDWXGHRTDLTNRBJIC0IFY9TP8IRXUMX9OLKZIAD8INJRNFTPFFT89CMWHWBAXOO0HB3C67DB161AB73B07F6ED65A0FC56C90D7" Type="http://schemas.microsoft.com/office/2006/relationships/officeDocumentMain" Target="docProps/core.xml"/><Relationship Id="SPWMR6BA79UA0THGRYRNKL057ZQMOYYR9F0XOJDWXFF8TFWT60BJQCJWFY9HP8RRBSM6SOLSZIX78PXJQSFTIF8O8RFMWICB8EOORHB3C574113324BEBE44E6FAA2EA139F24C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南银理财珠联璧合鑫逸稳两年78期封闭式公募人民币理财产品发行公告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南银理财珠联璧合鑫逸稳两年78期封闭式公募人民币理财产品（产品登记编码：Z7003224000125）已于2024年07月02日结束募集，符合产品成立条件，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于2024年07月03日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成立。该产品募集金额89,998,478.00元，理财资金将按产品说明书约定进行投资。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2024年07月04日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CYWFK6GC7RYQ0THGRGR8IL0K7ZCMOYPR9E0XXJDWXGHRTDLTNRBJIC0IFY9TP8IRXUMX9OLKZIAD8INJRNFTPFFT89CMWHWBAXOO0HB3C67DB161AB73B07F6ED65A0FC56C90D7</vt:lpwstr>
  </property>
  <property fmtid="{D5CDD505-2E9C-101B-9397-08002B2CF9AE}" pid="5" name="_KSOProductBuildSID">
    <vt:lpwstr>A0A654A0DBF847DAB605FB27940D9623</vt:lpwstr>
  </property>
</Properties>
</file>