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DPWFY6GP79UQ05BG9GR8PLJF7ZCMOXGREN0XUJDWXFF8TQWTZMBRVC0QFYSHPC8RBXMX9OLSZI6D8IJJQNFT6FFZ89C0WH5BAXOOPHB3A4C378159FC9371A15C524B5E9D00D25" Type="http://schemas.microsoft.com/office/2006/relationships/officeDocumentMain" Target="docProps/core.xml"/><Relationship Id="SZWMP6GO79UQ05BGQZR8YL0R7N8MO7VR9F0XUJDWXGH8TQWTN0BJQC0IFS6HPCRRBSM6SOLKZH5D8MJJEFFTYFFX8RN0WICB8SOOZHB3E1987B0E40C423F70DBB4937FE234352"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hint="eastAsia" w:ascii="宋体" w:hAnsi="宋体" w:eastAsia="宋体" w:cs="宋体"/>
          <w:b/>
          <w:bCs/>
          <w:sz w:val="32"/>
          <w:szCs w:val="32"/>
        </w:rPr>
      </w:pPr>
      <w:r>
        <w:rPr>
          <w:rFonts w:hint="eastAsia" w:ascii="宋体" w:hAnsi="宋体" w:eastAsia="宋体" w:cs="宋体"/>
          <w:b/>
          <w:bCs/>
          <w:sz w:val="32"/>
          <w:szCs w:val="32"/>
        </w:rPr>
        <w:t>关于</w:t>
      </w:r>
      <w:r>
        <w:rPr>
          <w:rFonts w:hint="eastAsia" w:ascii="宋体" w:hAnsi="宋体" w:eastAsia="宋体" w:cs="宋体"/>
          <w:b/>
          <w:bCs/>
          <w:sz w:val="32"/>
          <w:szCs w:val="32"/>
          <w:lang w:val="en-US"/>
        </w:rPr>
        <w:t>调整</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阳光金增利稳健天天购2号（60天最低持有）</w:t>
      </w:r>
      <w:r>
        <w:rPr>
          <w:rFonts w:hint="eastAsia" w:ascii="宋体" w:hAnsi="宋体" w:eastAsia="宋体" w:cs="宋体"/>
          <w:b/>
          <w:bCs/>
          <w:sz w:val="32"/>
          <w:szCs w:val="32"/>
        </w:rPr>
        <w:t>”理财产品业绩比较基准</w:t>
      </w:r>
      <w:r>
        <w:rPr>
          <w:rFonts w:hint="eastAsia" w:ascii="宋体" w:hAnsi="宋体" w:eastAsia="宋体" w:cs="宋体"/>
          <w:b/>
          <w:bCs/>
          <w:sz w:val="32"/>
          <w:szCs w:val="32"/>
          <w:lang w:val="en-US"/>
        </w:rPr>
        <w:t>的</w:t>
      </w:r>
      <w:r>
        <w:rPr>
          <w:rFonts w:hint="eastAsia" w:ascii="宋体" w:hAnsi="宋体" w:eastAsia="宋体" w:cs="宋体"/>
          <w:b/>
          <w:bCs/>
          <w:sz w:val="32"/>
          <w:szCs w:val="32"/>
        </w:rPr>
        <w:t>公告</w:t>
      </w:r>
    </w:p>
    <w:p>
      <w:pPr>
        <w:pStyle w:val="3"/>
        <w:keepNext w:val="0"/>
        <w:keepLines w:val="0"/>
        <w:widowControl/>
        <w:suppressLineNumbers w:val="0"/>
        <w:rPr>
          <w:rFonts w:hint="eastAsia" w:ascii="宋体" w:hAnsi="宋体" w:eastAsia="宋体" w:cs="宋体"/>
          <w:sz w:val="28"/>
          <w:szCs w:val="28"/>
        </w:rPr>
      </w:pPr>
    </w:p>
    <w:p>
      <w:pPr>
        <w:pStyle w:val="3"/>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尊敬的投资者:</w:t>
      </w:r>
    </w:p>
    <w:p>
      <w:pPr>
        <w:pStyle w:val="4"/>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sz w:val="28"/>
          <w:szCs w:val="28"/>
        </w:rPr>
        <w:t>根据本产品说明书约定及当前市场利率情况，光大理财有限责任公司将于</w:t>
      </w:r>
      <w:r>
        <w:rPr>
          <w:rFonts w:hint="eastAsia" w:ascii="宋体" w:hAnsi="宋体" w:eastAsia="宋体" w:cs="宋体"/>
          <w:sz w:val="28"/>
          <w:szCs w:val="28"/>
          <w:lang w:val="en-US" w:eastAsia="zh-CN"/>
        </w:rPr>
        <w:t>2024年08月27日</w:t>
      </w:r>
      <w:r>
        <w:rPr>
          <w:rFonts w:hint="eastAsia" w:ascii="宋体" w:hAnsi="宋体" w:eastAsia="宋体" w:cs="宋体"/>
          <w:sz w:val="28"/>
          <w:szCs w:val="28"/>
        </w:rPr>
        <w:t>(含)起调整“</w:t>
      </w:r>
      <w:r>
        <w:rPr>
          <w:rFonts w:hint="eastAsia" w:ascii="宋体" w:hAnsi="宋体" w:eastAsia="宋体" w:cs="宋体"/>
          <w:sz w:val="28"/>
          <w:szCs w:val="28"/>
          <w:lang w:val="en-US" w:eastAsia="zh-CN"/>
        </w:rPr>
        <w:t>阳光金增利稳健天天购2号（60天最低持有）</w:t>
      </w:r>
      <w:r>
        <w:rPr>
          <w:rFonts w:hint="eastAsia" w:ascii="宋体" w:hAnsi="宋体" w:eastAsia="宋体" w:cs="宋体"/>
          <w:sz w:val="28"/>
          <w:szCs w:val="28"/>
        </w:rPr>
        <w:t>”理财产品</w:t>
      </w:r>
      <w:r>
        <w:rPr>
          <w:rFonts w:hint="eastAsia" w:ascii="宋体" w:hAnsi="宋体" w:eastAsia="宋体" w:cs="宋体"/>
          <w:sz w:val="28"/>
          <w:szCs w:val="28"/>
          <w:lang w:val="en-US" w:eastAsia="zh-CN"/>
        </w:rPr>
        <w:t>（EW1868）</w:t>
      </w:r>
      <w:r>
        <w:rPr>
          <w:rFonts w:hint="eastAsia" w:ascii="宋体" w:hAnsi="宋体" w:eastAsia="宋体" w:cs="宋体"/>
          <w:sz w:val="28"/>
          <w:szCs w:val="28"/>
        </w:rPr>
        <w:t>业绩比较基准，</w:t>
      </w:r>
      <w:r>
        <w:rPr>
          <w:rFonts w:hint="eastAsia" w:ascii="宋体" w:hAnsi="宋体" w:eastAsia="宋体" w:cs="宋体"/>
          <w:sz w:val="28"/>
          <w:szCs w:val="28"/>
          <w:lang w:val="en-US"/>
        </w:rPr>
        <w:t>具体调整如下</w:t>
      </w:r>
      <w:r>
        <w:rPr>
          <w:rFonts w:hint="eastAsia" w:ascii="宋体" w:hAnsi="宋体" w:eastAsia="宋体" w:cs="宋体"/>
          <w:sz w:val="28"/>
          <w:szCs w:val="28"/>
        </w:rPr>
        <w:t>：</w:t>
      </w:r>
    </w:p>
    <w:tbl>
      <w:tblPr>
        <w:tblStyle w:val="6"/>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468"/>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58" w:type="dxa"/>
            <w:vAlign w:val="center"/>
          </w:tcPr>
          <w:p>
            <w:pPr>
              <w:keepNext w:val="0"/>
              <w:keepLines w:val="0"/>
              <w:widowControl/>
              <w:suppressLineNumbers w:val="0"/>
              <w:jc w:val="center"/>
              <w:rPr>
                <w:rFonts w:hint="default" w:ascii="宋体" w:hAnsi="宋体" w:eastAsia="宋体" w:cs="宋体"/>
                <w:i w:val="0"/>
                <w:iCs w:val="0"/>
                <w:caps w:val="0"/>
                <w:color w:val="333333"/>
                <w:spacing w:val="0"/>
                <w:kern w:val="0"/>
                <w:sz w:val="24"/>
                <w:szCs w:val="24"/>
                <w:u w:val="none"/>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vertAlign w:val="baseline"/>
                <w:lang w:val="en-US" w:eastAsia="zh-CN" w:bidi="ar"/>
              </w:rPr>
              <w:t>份额名称</w:t>
            </w:r>
          </w:p>
        </w:tc>
        <w:tc>
          <w:tcPr>
            <w:tcW w:w="2468" w:type="dxa"/>
            <w:vAlign w:val="center"/>
          </w:tcPr>
          <w:p>
            <w:pPr>
              <w:keepNext w:val="0"/>
              <w:keepLines w:val="0"/>
              <w:widowControl/>
              <w:suppressLineNumbers w:val="0"/>
              <w:jc w:val="center"/>
              <w:rPr>
                <w:rFonts w:hint="eastAsia" w:ascii="宋体" w:hAnsi="宋体" w:eastAsia="宋体" w:cs="宋体"/>
                <w:i w:val="0"/>
                <w:iCs w:val="0"/>
                <w:caps w:val="0"/>
                <w:color w:val="333333"/>
                <w:spacing w:val="0"/>
                <w:kern w:val="0"/>
                <w:sz w:val="24"/>
                <w:szCs w:val="24"/>
                <w:u w:val="none"/>
                <w:shd w:val="clear" w:color="auto" w:fill="FFFFFF"/>
                <w:vertAlign w:val="baseline"/>
                <w:lang w:val="en-US" w:bidi="ar"/>
              </w:rPr>
            </w:pPr>
            <w:r>
              <w:rPr>
                <w:rFonts w:hint="eastAsia" w:ascii="宋体" w:hAnsi="宋体" w:eastAsia="宋体" w:cs="宋体"/>
                <w:i w:val="0"/>
                <w:iCs w:val="0"/>
                <w:caps w:val="0"/>
                <w:color w:val="333333"/>
                <w:spacing w:val="0"/>
                <w:kern w:val="0"/>
                <w:sz w:val="24"/>
                <w:szCs w:val="24"/>
                <w:u w:val="none"/>
                <w:shd w:val="clear" w:color="auto" w:fill="FFFFFF"/>
                <w:vertAlign w:val="baseline"/>
                <w:lang w:val="en-US" w:bidi="ar"/>
              </w:rPr>
              <w:t>调整后业绩比较基准</w:t>
            </w:r>
          </w:p>
          <w:p>
            <w:pPr>
              <w:keepNext w:val="0"/>
              <w:keepLines w:val="0"/>
              <w:widowControl/>
              <w:suppressLineNumbers w:val="0"/>
              <w:jc w:val="center"/>
              <w:rPr>
                <w:rFonts w:hint="eastAsia" w:ascii="宋体" w:hAnsi="宋体" w:eastAsia="宋体" w:cs="宋体"/>
                <w:i w:val="0"/>
                <w:iCs w:val="0"/>
                <w:caps w:val="0"/>
                <w:color w:val="333333"/>
                <w:spacing w:val="0"/>
                <w:kern w:val="0"/>
                <w:sz w:val="24"/>
                <w:szCs w:val="24"/>
                <w:u w:val="none"/>
                <w:shd w:val="clear" w:color="auto" w:fill="FFFFFF"/>
                <w:vertAlign w:val="baseline"/>
                <w:lang w:bidi="ar"/>
              </w:rPr>
            </w:pPr>
            <w:r>
              <w:rPr>
                <w:rFonts w:hint="eastAsia" w:ascii="宋体" w:hAnsi="宋体" w:eastAsia="宋体" w:cs="宋体"/>
                <w:i w:val="0"/>
                <w:iCs w:val="0"/>
                <w:caps w:val="0"/>
                <w:color w:val="333333"/>
                <w:spacing w:val="0"/>
                <w:kern w:val="0"/>
                <w:sz w:val="24"/>
                <w:szCs w:val="24"/>
                <w:u w:val="none"/>
                <w:shd w:val="clear" w:color="auto" w:fill="FFFFFF"/>
                <w:vertAlign w:val="baseline"/>
                <w:lang w:bidi="ar"/>
              </w:rPr>
              <w:t>（</w:t>
            </w:r>
            <w:r>
              <w:rPr>
                <w:rFonts w:hint="eastAsia" w:ascii="宋体" w:hAnsi="宋体" w:eastAsia="宋体" w:cs="宋体"/>
                <w:i w:val="0"/>
                <w:iCs w:val="0"/>
                <w:caps w:val="0"/>
                <w:color w:val="333333"/>
                <w:spacing w:val="0"/>
                <w:kern w:val="0"/>
                <w:sz w:val="24"/>
                <w:szCs w:val="24"/>
                <w:u w:val="none"/>
                <w:shd w:val="clear" w:color="auto" w:fill="FFFFFF"/>
                <w:vertAlign w:val="baseline"/>
                <w:lang w:val="en-US" w:bidi="ar"/>
              </w:rPr>
              <w:t>年化</w:t>
            </w:r>
            <w:r>
              <w:rPr>
                <w:rFonts w:hint="eastAsia" w:ascii="宋体" w:hAnsi="宋体" w:eastAsia="宋体" w:cs="宋体"/>
                <w:i w:val="0"/>
                <w:iCs w:val="0"/>
                <w:caps w:val="0"/>
                <w:color w:val="333333"/>
                <w:spacing w:val="0"/>
                <w:kern w:val="0"/>
                <w:sz w:val="24"/>
                <w:szCs w:val="24"/>
                <w:u w:val="none"/>
                <w:shd w:val="clear" w:color="auto" w:fill="FFFFFF"/>
                <w:vertAlign w:val="baseline"/>
                <w:lang w:bidi="ar"/>
              </w:rPr>
              <w:t>）</w:t>
            </w:r>
          </w:p>
        </w:tc>
        <w:tc>
          <w:tcPr>
            <w:tcW w:w="4800" w:type="dxa"/>
            <w:vAlign w:val="center"/>
          </w:tcPr>
          <w:p>
            <w:pPr>
              <w:keepNext w:val="0"/>
              <w:keepLines w:val="0"/>
              <w:widowControl/>
              <w:suppressLineNumbers w:val="0"/>
              <w:jc w:val="center"/>
              <w:rPr>
                <w:rFonts w:hint="eastAsia" w:ascii="宋体" w:hAnsi="宋体" w:eastAsia="宋体" w:cs="宋体"/>
                <w:i w:val="0"/>
                <w:iCs w:val="0"/>
                <w:caps w:val="0"/>
                <w:color w:val="333333"/>
                <w:spacing w:val="0"/>
                <w:kern w:val="0"/>
                <w:sz w:val="24"/>
                <w:szCs w:val="24"/>
                <w:u w:val="none"/>
                <w:shd w:val="clear" w:color="auto" w:fill="FFFFFF"/>
                <w:vertAlign w:val="baseline"/>
                <w:lang w:val="en-US" w:bidi="ar"/>
              </w:rPr>
            </w:pPr>
            <w:r>
              <w:rPr>
                <w:rFonts w:hint="eastAsia" w:ascii="宋体" w:hAnsi="宋体" w:eastAsia="宋体" w:cs="宋体"/>
                <w:i w:val="0"/>
                <w:iCs w:val="0"/>
                <w:caps w:val="0"/>
                <w:color w:val="333333"/>
                <w:spacing w:val="0"/>
                <w:kern w:val="0"/>
                <w:sz w:val="24"/>
                <w:szCs w:val="24"/>
                <w:u w:val="none"/>
                <w:shd w:val="clear" w:color="auto" w:fill="FFFFFF"/>
                <w:vertAlign w:val="baseline"/>
                <w:lang w:val="en-US" w:bidi="ar"/>
              </w:rPr>
              <w:t>业绩比较基准测算依据</w:t>
            </w:r>
          </w:p>
          <w:p>
            <w:pPr>
              <w:keepNext w:val="0"/>
              <w:keepLines w:val="0"/>
              <w:widowControl/>
              <w:suppressLineNumbers w:val="0"/>
              <w:jc w:val="center"/>
              <w:rPr>
                <w:rFonts w:hint="eastAsia" w:ascii="宋体" w:hAnsi="宋体" w:eastAsia="宋体" w:cs="宋体"/>
                <w:i w:val="0"/>
                <w:iCs w:val="0"/>
                <w:caps w:val="0"/>
                <w:color w:val="333333"/>
                <w:spacing w:val="0"/>
                <w:kern w:val="0"/>
                <w:sz w:val="24"/>
                <w:szCs w:val="24"/>
                <w:u w:val="none"/>
                <w:shd w:val="clear" w:color="auto" w:fill="FFFFFF"/>
                <w:vertAlign w:val="baseline"/>
                <w:lang w:bidi="ar"/>
              </w:rPr>
            </w:pPr>
            <w:r>
              <w:rPr>
                <w:rFonts w:hint="eastAsia" w:ascii="宋体" w:hAnsi="宋体" w:eastAsia="宋体" w:cs="宋体"/>
                <w:i w:val="0"/>
                <w:iCs w:val="0"/>
                <w:caps w:val="0"/>
                <w:color w:val="333333"/>
                <w:spacing w:val="0"/>
                <w:kern w:val="0"/>
                <w:sz w:val="24"/>
                <w:szCs w:val="24"/>
                <w:u w:val="none"/>
                <w:shd w:val="clear" w:color="auto" w:fill="FFFFFF"/>
                <w:vertAlign w:val="baseline"/>
                <w:lang w:bidi="ar"/>
              </w:rPr>
              <w:t>（</w:t>
            </w:r>
            <w:r>
              <w:rPr>
                <w:rFonts w:hint="eastAsia" w:ascii="宋体" w:hAnsi="宋体" w:eastAsia="宋体" w:cs="宋体"/>
                <w:sz w:val="24"/>
                <w:szCs w:val="24"/>
                <w:lang w:val="en-US"/>
              </w:rPr>
              <w:t>以产品说明书为准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5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D类份额</w:t>
            </w:r>
          </w:p>
        </w:tc>
        <w:tc>
          <w:tcPr>
            <w:tcW w:w="246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2.65%-3.65%</w:t>
            </w:r>
          </w:p>
        </w:tc>
        <w:tc>
          <w:tcPr>
            <w:tcW w:w="4800" w:type="dxa"/>
            <w:vMerge w:val="restart"/>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产品主要投资于债券等，适度投资于优先股，业绩比较基准根据策略目标基准中债综合财富指数等历史数据进行测算。业绩比较基准是管理人基于产品性质、投资策略、过往经验等因素对产品设定的投资目标，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5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H类份额</w:t>
            </w:r>
          </w:p>
        </w:tc>
        <w:tc>
          <w:tcPr>
            <w:tcW w:w="246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2.55%-3.55%</w:t>
            </w:r>
          </w:p>
        </w:tc>
        <w:tc>
          <w:tcPr>
            <w:tcW w:w="4800" w:type="dxa"/>
            <w:vMerge w:val="continue"/>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产品主要投资于债券等，适度投资于优先股，业绩比较基准根据策略目标基准中债综合财富指数等历史数据进行测算。业绩比较基准是管理人基于产品性质、投资策略、过往经验等因素对产品设定的投资目标，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5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J类份额</w:t>
            </w:r>
          </w:p>
        </w:tc>
        <w:tc>
          <w:tcPr>
            <w:tcW w:w="246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2.45%-3.45%</w:t>
            </w:r>
          </w:p>
        </w:tc>
        <w:tc>
          <w:tcPr>
            <w:tcW w:w="4800" w:type="dxa"/>
            <w:vMerge w:val="continue"/>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产品主要投资于债券等，适度投资于优先股，业绩比较基准根据策略目标基准中债综合财富指数等历史数据进行测算。业绩比较基准是管理人基于产品性质、投资策略、过往经验等因素对产品设定的投资目标，业绩比较基准不是预期收益率，不代表产品的未来表现和实际收益，不构成对产品收益的承诺。</w:t>
            </w:r>
          </w:p>
        </w:tc>
      </w:tr>
    </w:tbl>
    <w:p>
      <w:pPr>
        <w:pStyle w:val="4"/>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sz w:val="28"/>
          <w:szCs w:val="28"/>
        </w:rPr>
        <w:t>若本理财产品的投资者不接受本次公告所述调整，可在产品开放日及时通过代销机构营业网点或网上销售平台赎回本产品;若本理财产品投资者未赎回本产品，则视为投资者对相关调整无异议并同意继续持有本理财产品。业绩比较基准不构成理财产品的任何收益承诺，理财产品过往业绩不代表其未来表现，不等于理财产品实际收益，投资须谨慎。</w:t>
      </w:r>
    </w:p>
    <w:p>
      <w:pPr>
        <w:pStyle w:val="4"/>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sz w:val="28"/>
          <w:szCs w:val="28"/>
        </w:rPr>
        <w:t>感谢您一直以来对光大理财的支持！</w:t>
      </w:r>
    </w:p>
    <w:p>
      <w:pPr>
        <w:pStyle w:val="4"/>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sz w:val="28"/>
          <w:szCs w:val="28"/>
        </w:rPr>
        <w:t>特此公告。</w:t>
      </w:r>
    </w:p>
    <w:p>
      <w:pPr>
        <w:pStyle w:val="4"/>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光大理财有限责任公司</w:t>
      </w:r>
    </w:p>
    <w:p>
      <w:pPr>
        <w:pStyle w:val="4"/>
        <w:keepNext w:val="0"/>
        <w:keepLines w:val="0"/>
        <w:widowControl/>
        <w:suppressLineNumbers w:val="0"/>
        <w:ind w:left="5460" w:leftChars="0" w:firstLine="420" w:firstLineChars="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2024年06月24日</w:t>
      </w:r>
    </w:p>
    <w:p>
      <w:pPr>
        <w:pStyle w:val="4"/>
        <w:keepNext w:val="0"/>
        <w:keepLines w:val="0"/>
        <w:widowControl/>
        <w:suppressLineNumbers w:val="0"/>
        <w:ind w:left="0" w:leftChars="0" w:firstLine="0" w:firstLineChars="0"/>
        <w:jc w:val="both"/>
        <w:rPr>
          <w:rFonts w:hint="eastAsia" w:ascii="宋体" w:hAnsi="宋体" w:eastAsia="宋体" w:cs="宋体"/>
          <w:sz w:val="28"/>
          <w:szCs w:val="28"/>
          <w:lang w:eastAsia="zh-CN"/>
        </w:rPr>
      </w:pPr>
    </w:p>
    <w:p>
      <w:pPr>
        <w:pStyle w:val="4"/>
        <w:keepNext w:val="0"/>
        <w:keepLines w:val="0"/>
        <w:widowControl/>
        <w:suppressLineNumbers w:val="0"/>
        <w:ind w:left="0" w:leftChars="0" w:firstLine="0" w:firstLineChars="0"/>
        <w:jc w:val="both"/>
        <w:rPr>
          <w:rFonts w:hint="eastAsia" w:ascii="宋体" w:hAnsi="宋体" w:eastAsia="宋体" w:cs="宋体"/>
          <w:sz w:val="28"/>
          <w:szCs w:val="28"/>
          <w:lang w:eastAsia="zh-CN"/>
        </w:rPr>
      </w:pPr>
    </w:p>
    <w:p>
      <w:pPr>
        <w:pStyle w:val="4"/>
        <w:keepNext w:val="0"/>
        <w:keepLines w:val="0"/>
        <w:widowControl/>
        <w:suppressLineNumbers w:val="0"/>
        <w:ind w:left="0" w:leftChars="0" w:firstLine="0" w:firstLineChars="0"/>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附件：光大理财阳光金增利稳健天天购2号（60天最低持有）理财产品说明书、风险揭示书 、投资者权益须知、投资协议书（20240827）</w:t>
      </w:r>
    </w:p>
    <w:p>
      <w:pPr>
        <w:pStyle w:val="4"/>
        <w:keepNext w:val="0"/>
        <w:keepLines w:val="0"/>
        <w:widowControl/>
        <w:suppressLineNumbers w:val="0"/>
        <w:ind w:left="0" w:leftChars="0" w:firstLine="0" w:firstLineChars="0"/>
        <w:jc w:val="both"/>
        <w:rPr>
          <w:rFonts w:hint="default" w:ascii="宋体" w:hAnsi="宋体" w:eastAsia="宋体" w:cs="宋体"/>
          <w:sz w:val="28"/>
          <w:szCs w:val="28"/>
          <w:lang w:val="en-US" w:eastAsia="zh-CN"/>
        </w:rPr>
      </w:pPr>
      <w:bookmarkStart w:id="1" w:name="_GoBack"/>
      <w:bookmarkEnd w:id="1"/>
      <w:bookmarkStart w:id="0" w:name="attachment_name"/>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mYjZiYmI1MDFkNDcxZjA4MWNkYTRlNzlmZDBjNTgifQ=="/>
  </w:docVars>
  <w:rsids>
    <w:rsidRoot w:val="00172A27"/>
    <w:rsid w:val="00042E99"/>
    <w:rsid w:val="00052B7F"/>
    <w:rsid w:val="000C375A"/>
    <w:rsid w:val="00150B6F"/>
    <w:rsid w:val="00173B4F"/>
    <w:rsid w:val="001841B9"/>
    <w:rsid w:val="00211EFC"/>
    <w:rsid w:val="002770A5"/>
    <w:rsid w:val="003142A0"/>
    <w:rsid w:val="00465B1D"/>
    <w:rsid w:val="00592E49"/>
    <w:rsid w:val="005C1705"/>
    <w:rsid w:val="007231CE"/>
    <w:rsid w:val="00742051"/>
    <w:rsid w:val="007641A8"/>
    <w:rsid w:val="00790407"/>
    <w:rsid w:val="007B3451"/>
    <w:rsid w:val="007C0454"/>
    <w:rsid w:val="007D3174"/>
    <w:rsid w:val="008378F8"/>
    <w:rsid w:val="00913A65"/>
    <w:rsid w:val="009326B4"/>
    <w:rsid w:val="00953B4F"/>
    <w:rsid w:val="009E00B1"/>
    <w:rsid w:val="00BD3ED9"/>
    <w:rsid w:val="00C91622"/>
    <w:rsid w:val="00CD046E"/>
    <w:rsid w:val="00CF55DA"/>
    <w:rsid w:val="00D5323D"/>
    <w:rsid w:val="00E30A81"/>
    <w:rsid w:val="00E929F5"/>
    <w:rsid w:val="00EB56CE"/>
    <w:rsid w:val="00F817AC"/>
    <w:rsid w:val="052D68F3"/>
    <w:rsid w:val="067E1054"/>
    <w:rsid w:val="0AE60FC5"/>
    <w:rsid w:val="0C525237"/>
    <w:rsid w:val="0E43250E"/>
    <w:rsid w:val="0E575832"/>
    <w:rsid w:val="138B5040"/>
    <w:rsid w:val="138C3123"/>
    <w:rsid w:val="16574D4B"/>
    <w:rsid w:val="16E45F5F"/>
    <w:rsid w:val="18284F49"/>
    <w:rsid w:val="198C511D"/>
    <w:rsid w:val="1C005E61"/>
    <w:rsid w:val="1C4E6F1A"/>
    <w:rsid w:val="20BA0DA1"/>
    <w:rsid w:val="22D72CD4"/>
    <w:rsid w:val="23970726"/>
    <w:rsid w:val="252B7740"/>
    <w:rsid w:val="26A25EFC"/>
    <w:rsid w:val="27FD6DBB"/>
    <w:rsid w:val="2A3F30BD"/>
    <w:rsid w:val="2BA23614"/>
    <w:rsid w:val="2D447C08"/>
    <w:rsid w:val="2DEA7E5B"/>
    <w:rsid w:val="3054116C"/>
    <w:rsid w:val="31A14C83"/>
    <w:rsid w:val="35D9DD0B"/>
    <w:rsid w:val="372F2150"/>
    <w:rsid w:val="37C31BD2"/>
    <w:rsid w:val="3C131279"/>
    <w:rsid w:val="3E7F1393"/>
    <w:rsid w:val="3E85259D"/>
    <w:rsid w:val="40AE5C7D"/>
    <w:rsid w:val="428B2457"/>
    <w:rsid w:val="438E28A0"/>
    <w:rsid w:val="457B6972"/>
    <w:rsid w:val="47CE3838"/>
    <w:rsid w:val="495F68BA"/>
    <w:rsid w:val="4AF74BD6"/>
    <w:rsid w:val="4BCA7DA9"/>
    <w:rsid w:val="4CB9679B"/>
    <w:rsid w:val="4EFB613E"/>
    <w:rsid w:val="504E08EB"/>
    <w:rsid w:val="511D4D1A"/>
    <w:rsid w:val="530004E6"/>
    <w:rsid w:val="58BC6490"/>
    <w:rsid w:val="58E0245A"/>
    <w:rsid w:val="5B7F66F4"/>
    <w:rsid w:val="5BFC5268"/>
    <w:rsid w:val="5D25683A"/>
    <w:rsid w:val="5E18679C"/>
    <w:rsid w:val="5E1F7526"/>
    <w:rsid w:val="5EDFB7BD"/>
    <w:rsid w:val="5F2FCDAA"/>
    <w:rsid w:val="608C101C"/>
    <w:rsid w:val="62C94565"/>
    <w:rsid w:val="62D104A1"/>
    <w:rsid w:val="681866CD"/>
    <w:rsid w:val="69D567DC"/>
    <w:rsid w:val="69E16D57"/>
    <w:rsid w:val="6B14416B"/>
    <w:rsid w:val="6B55F56F"/>
    <w:rsid w:val="6CED4E42"/>
    <w:rsid w:val="710C49DA"/>
    <w:rsid w:val="738C4B6F"/>
    <w:rsid w:val="73F251F8"/>
    <w:rsid w:val="74EC39D6"/>
    <w:rsid w:val="75FFB756"/>
    <w:rsid w:val="777B3F56"/>
    <w:rsid w:val="77FE2F64"/>
    <w:rsid w:val="79DE2E07"/>
    <w:rsid w:val="7A550A52"/>
    <w:rsid w:val="7DDC6329"/>
    <w:rsid w:val="7F632E9F"/>
    <w:rsid w:val="82738792"/>
    <w:rsid w:val="BFCF0D4E"/>
    <w:rsid w:val="CDFF5350"/>
    <w:rsid w:val="CFFED105"/>
    <w:rsid w:val="D7B78FDB"/>
    <w:rsid w:val="E47FC168"/>
    <w:rsid w:val="F907415F"/>
    <w:rsid w:val="FA678AC9"/>
    <w:rsid w:val="FEFDF889"/>
    <w:rsid w:val="FF573CAC"/>
    <w:rsid w:val="FFBF5F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100" w:after="100" w:line="560" w:lineRule="exact"/>
      <w:jc w:val="left"/>
      <w:outlineLvl w:val="1"/>
    </w:pPr>
    <w:rPr>
      <w:rFonts w:ascii="等线 Light" w:hAnsi="等线 Light" w:eastAsia="仿宋_GB2312" w:cs="Times New Roman"/>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pPr>
    <w:rPr>
      <w:color w:val="000000"/>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qFormat/>
    <w:uiPriority w:val="0"/>
    <w:rPr>
      <w:rFonts w:hint="default" w:ascii="SansSerif" w:hAnsi="SansSerif" w:eastAsia="SansSerif" w:cs="SansSerif"/>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780</Words>
  <Characters>827</Characters>
  <Lines>2</Lines>
  <Paragraphs>1</Paragraphs>
  <TotalTime>0</TotalTime>
  <ScaleCrop>false</ScaleCrop>
  <LinksUpToDate>false</LinksUpToDate>
  <CharactersWithSpaces>827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2021-10-20T09:52:00Z</dcterms:created>
  <dc:creator>Admin</dc:creator>
  <cp:lastModifiedBy>user</cp:lastModifiedBy>
  <dcterms:modified xsi:type="dcterms:W3CDTF">2024-06-24T07:51:07Z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CC30AD0FE75D4F1F12559E6513001399_43</vt:lpwstr>
  </property>
  <property fmtid="{D5CDD505-2E9C-101B-9397-08002B2CF9AE}" pid="3" name="KSOProductBuildVer">
    <vt:lpwstr>2052-11.8.2.12085</vt:lpwstr>
  </property>
  <property fmtid="{D5CDD505-2E9C-101B-9397-08002B2CF9AE}" pid="4" name="_KSOProductBuildMID">
    <vt:lpwstr>DPWFY6GP79UQ05BG9GR8PLJF7ZCMOXGREN0XUJDWXFF8TQWTZMBRVC0QFYSHPC8RBXMX9OLSZI6D8IJJQNFT6FFZ89C0WH5BAXOOPHB3A4C378159FC9371A15C524B5E9D00D25</vt:lpwstr>
  </property>
  <property fmtid="{D5CDD505-2E9C-101B-9397-08002B2CF9AE}" pid="5" name="_KSOProductBuildSID">
    <vt:lpwstr>F547FA3589F04C09BCBAFB7BB8500618</vt:lpwstr>
  </property>
</Properties>
</file>