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PWMG6GP7RYQ05HGRYR80L007NZMOYVREN06XJDWXFM8TQLT68BJIC0QFSVHPC8RXOMXCOZMZHK78HJJQJFTKFFW8RN0WOWB8OOOKHB37A0EDE839312A028707D3DDD0B4144AB" Type="http://schemas.microsoft.com/office/2006/relationships/officeDocumentMain" Target="docProps/core.xml"/><Relationship Id="CAWMK6BW7RRQ06BGRYRNRL0C7NZMOSGR9X06FJDWXFM8TDLT6IBJQCJAFY5TPCRRXEM6OOZMZI7D8LJJQXFAPFFW8RNMWHCBAXOORHB3D7BE6588A62C80C6B071D38C755266E9" Type="http://schemas.microsoft.com/office/2006/relationships/officeDocumentExtended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南银理财珠联璧合理财管理计划2号公募人民币理财产品（Z10030）</w:t>
      </w:r>
      <w:r w:rsidR="00E122B0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/>
      </w:r>
      <w:r w:rsidR="00744B25">
        <w:rPr>
          <w:rFonts w:ascii="方正黑体简体" w:eastAsia="方正黑体简体" w:hAnsi="仿宋_GB2312" w:cs="仿宋_GB2312"/>
          <w:b/>
          <w:bCs/>
          <w:sz w:val="28"/>
          <w:szCs w:val="28"/>
        </w:rPr>
        <w:t/>
      </w:r>
      <w:r w:rsidR="005416D6" w:rsidRPr="005416D6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2024年04月24日</w:t>
      </w:r>
    </w:p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开放及净值公告</w:t>
      </w:r>
    </w:p>
    <w:p w:rsidR="00B55BF8" w:rsidRDefault="00BD35D6">
      <w:pPr>
        <w:widowControl w:val="0"/>
        <w:spacing w:line="360" w:lineRule="auto"/>
        <w:rPr>
          <w:rFonts w:ascii="方正仿宋简体" w:eastAsia="方正仿宋简体" w:hAnsi="仿宋_GB2312" w:cs="仿宋_GB2312"/>
          <w:b/>
          <w:bCs/>
          <w:sz w:val="28"/>
          <w:szCs w:val="28"/>
        </w:rPr>
      </w:pPr>
      <w:r>
        <w:rPr>
          <w:rFonts w:ascii="方正仿宋简体" w:eastAsia="方正仿宋简体" w:hAnsi="仿宋_GB2312" w:cs="仿宋_GB2312" w:hint="eastAsia"/>
          <w:szCs w:val="21"/>
        </w:rPr>
        <w:t>尊敬的投资者：</w:t>
      </w:r>
    </w:p>
    <w:p w:rsidR="00B55BF8" w:rsidRDefault="008018CA">
      <w:pPr>
        <w:widowControl w:val="0"/>
        <w:spacing w:line="360" w:lineRule="auto"/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南银理财理财管理计划2号-财富（产品登记编码Z7003220000004，内部销售代码Z10030）</w:t>
      </w:r>
      <w:r w:rsidR="00BD35D6">
        <w:rPr>
          <w:rFonts w:ascii="方正仿宋简体" w:eastAsia="方正仿宋简体" w:hAnsi="仿宋_GB2312" w:cs="仿宋_GB2312" w:hint="eastAsia"/>
          <w:szCs w:val="21"/>
        </w:rPr>
        <w:t>成立于</w:t>
      </w:r>
      <w:r w:rsidR="005B5E70">
        <w:rPr>
          <w:rFonts w:ascii="方正仿宋简体" w:eastAsia="方正仿宋简体" w:hAnsi="仿宋_GB2312" w:cs="仿宋_GB2312" w:hint="eastAsia"/>
          <w:szCs w:val="21"/>
        </w:rPr>
        <w:t/>
      </w:r>
      <w:r w:rsidR="005B5E70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2021年01月14日，于</w:t>
      </w:r>
      <w:r w:rsidR="00EB6BD2">
        <w:rPr>
          <w:rFonts w:ascii="方正仿宋简体" w:eastAsia="方正仿宋简体" w:hAnsi="仿宋_GB2312" w:cs="仿宋_GB2312" w:hint="eastAsia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2024年04月18日至</w:t>
      </w:r>
      <w:r w:rsidR="000B54F8">
        <w:rPr>
          <w:rFonts w:ascii="方正仿宋简体" w:eastAsia="方正仿宋简体" w:hAnsi="仿宋_GB2312" w:cs="仿宋_GB2312" w:hint="eastAsia"/>
          <w:szCs w:val="21"/>
        </w:rPr>
        <w:t/>
      </w:r>
      <w:r w:rsidR="004C7547">
        <w:rPr>
          <w:rFonts w:ascii="方正仿宋简体" w:eastAsia="方正仿宋简体" w:hAnsi="仿宋_GB2312" w:cs="仿宋_GB2312"/>
          <w:szCs w:val="21"/>
        </w:rPr>
        <w:t/>
      </w:r>
      <w:r w:rsidR="00EC2602">
        <w:rPr>
          <w:rFonts w:ascii="方正仿宋简体" w:eastAsia="方正仿宋简体" w:hAnsi="仿宋_GB2312" w:cs="仿宋_GB2312" w:hint="eastAsia"/>
          <w:szCs w:val="21"/>
        </w:rPr>
        <w:t/>
      </w:r>
      <w:r w:rsidR="00EC2602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2024年04月24日开放申购/赎回。</w:t>
      </w:r>
    </w:p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后续开放日安排：</w:t>
      </w:r>
    </w:p>
    <w:tbl>
      <w:tblPr>
        <w:tblW w:w="9526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3520"/>
        <w:gridCol w:w="2487"/>
        <w:gridCol w:w="3519"/>
      </w:tblGrid>
      <w:tr w:rsidR="00B55BF8" w:rsidTr="00732F26"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申购/赎回起止日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申购/赎回确认日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赎回资金到账日</w:t>
            </w:r>
          </w:p>
        </w:tc>
      </w:tr>
      <w:tr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2024-04-25至2024-05-08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2024-05-08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2024-05-09</w:t>
            </w:r>
          </w:p>
        </w:tc>
      </w:tr>
    </w:tbl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近三期净值信息：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1461"/>
        <w:gridCol w:w="1134"/>
        <w:gridCol w:w="1134"/>
        <w:gridCol w:w="1276"/>
        <w:gridCol w:w="1275"/>
        <w:gridCol w:w="1418"/>
        <w:gridCol w:w="1828"/>
      </w:tblGrid>
      <w:tr w:rsidR="00732F26" w:rsidTr="005B47F1">
        <w:trPr>
          <w:jc w:val="center"/>
        </w:trPr>
        <w:tc>
          <w:tcPr>
            <w:tcW w:w="1461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申购/赎回</w:t>
            </w:r>
            <w:r>
              <w:rPr>
                <w:rFonts w:ascii="方正仿宋简体" w:eastAsia="方正仿宋简体" w:hAnsi="仿宋_GB2312" w:cs="仿宋_GB2312"/>
                <w:szCs w:val="21"/>
              </w:rPr>
              <w:t>确认日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期末每份额净值（元）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每份额累计净值（元）</w:t>
            </w:r>
          </w:p>
        </w:tc>
        <w:tc>
          <w:tcPr>
            <w:tcW w:w="1276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赎回价格（元/份）</w:t>
            </w:r>
          </w:p>
        </w:tc>
        <w:tc>
          <w:tcPr>
            <w:tcW w:w="1275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申购价格（元/份）</w:t>
            </w:r>
          </w:p>
        </w:tc>
        <w:tc>
          <w:tcPr>
            <w:tcW w:w="141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本期投资运作参考年化收益率</w:t>
            </w:r>
          </w:p>
        </w:tc>
        <w:tc>
          <w:tcPr>
            <w:tcW w:w="182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本期封闭期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2024-04-24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1.0803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1.1069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1.0803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1.0803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3.38%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2024-04-18至2024-04-24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2024-04-17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1.0796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1.1062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1.0796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1.0796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2.89%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2024-04-11至2024-04-17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2024-04-10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1.0790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1.1056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1.0790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1.0790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2.96%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2024-04-03至2024-04-10</w:t>
            </w:r>
          </w:p>
        </w:tc>
      </w:tr>
    </w:tbl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注：1.本公告所提及的日是指除国家法定节假日和休息日（休息日包括周六、周日）外的日期。</w:t>
      </w:r>
    </w:p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2.</w:t>
      </w:r>
      <w:r>
        <w:rPr>
          <w:rFonts w:ascii="方正仿宋简体" w:eastAsia="方正仿宋简体" w:hAnsi="仿宋_GB2312" w:cs="仿宋_GB2312" w:hint="eastAsia"/>
          <w:bCs/>
          <w:szCs w:val="21"/>
        </w:rPr>
        <w:t>申购/赎回起止日、申购/赎回确认日</w:t>
      </w:r>
      <w:r>
        <w:rPr>
          <w:rFonts w:ascii="方正仿宋简体" w:eastAsia="方正仿宋简体" w:hAnsi="仿宋_GB2312" w:cs="仿宋_GB2312" w:hint="eastAsia"/>
          <w:szCs w:val="21"/>
        </w:rPr>
        <w:t>如遇节假日将重新调整并公告，具体以公告为准。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lastRenderedPageBreak/>
        <w:t>3.本期投资运作参考年化收益率=（本期份额累计净值-上期份额累计净值）/上期份额净值/本期天数*365。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4.产品净值可能存在未扣除管理人及投资合作机构业绩报酬、赎回费等费用（如有）的情况，实际收益以兑付为准。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如您对本公告有任何疑问，可联系本理财产品代销机构或本公司，代销机构及本公司将竭诚为您服务。感谢您一直以来对本公司的支持与信赖！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特此公告。</w:t>
      </w:r>
    </w:p>
    <w:p w:rsidR="00B55BF8" w:rsidRDefault="00B55BF8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                                           2024年04月25日</w:t>
      </w:r>
    </w:p>
    <w:p w:rsidR="00B55BF8" w:rsidRDefault="00B55BF8"/>
    <w:sectPr w:rsidR="00B55BF8" w:rsidSect="007309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50" w:rsidRDefault="00243D50" w:rsidP="008018CA">
      <w:r>
        <w:separator/>
      </w:r>
    </w:p>
  </w:endnote>
  <w:endnote w:type="continuationSeparator" w:id="1">
    <w:p w:rsidR="00243D50" w:rsidRDefault="00243D50" w:rsidP="0080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50" w:rsidRDefault="00243D50" w:rsidP="008018CA">
      <w:r>
        <w:separator/>
      </w:r>
    </w:p>
  </w:footnote>
  <w:footnote w:type="continuationSeparator" w:id="1">
    <w:p w:rsidR="00243D50" w:rsidRDefault="00243D50" w:rsidP="00801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YxZGU5ZDYwMWVhNzMyY2M5NDU5MzJjMDQyZGVjOGQifQ=="/>
  </w:docVars>
  <w:rsids>
    <w:rsidRoot w:val="00B55BF8"/>
    <w:rsid w:val="000B54F8"/>
    <w:rsid w:val="00236B27"/>
    <w:rsid w:val="00243D50"/>
    <w:rsid w:val="004C7547"/>
    <w:rsid w:val="005416D6"/>
    <w:rsid w:val="005B47F1"/>
    <w:rsid w:val="005B5E70"/>
    <w:rsid w:val="00730940"/>
    <w:rsid w:val="00732F26"/>
    <w:rsid w:val="00744B25"/>
    <w:rsid w:val="008018CA"/>
    <w:rsid w:val="00B55BF8"/>
    <w:rsid w:val="00BD35D6"/>
    <w:rsid w:val="00BF23C6"/>
    <w:rsid w:val="00E122B0"/>
    <w:rsid w:val="00EB6BD2"/>
    <w:rsid w:val="00EC2602"/>
    <w:rsid w:val="1A1964ED"/>
    <w:rsid w:val="25F10A83"/>
    <w:rsid w:val="31D14FEF"/>
    <w:rsid w:val="3897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40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18C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1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18C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2022-08-01T09:31:00Z</dcterms:created>
  <dc:creator>Administrator</dc:creator>
  <cp:lastModifiedBy>未定义</cp:lastModifiedBy>
  <dcterms:modified xsi:type="dcterms:W3CDTF">2022-11-29T02:38:00Z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268D71D4CFB14B2EA5E76F3F89148870</vt:lpwstr>
  </property>
  <property fmtid="{D5CDD505-2E9C-101B-9397-08002B2CF9AE}" pid="4" name="_KSOProductBuildMID">
    <vt:lpwstr>CPWMG6GP7RYQ05HGRYR80L007NZMOYVREN06XJDWXFM8TQLT68BJIC0QFSVHPC8RXOMXCOZMZHK78HJJQJFTKFFW8RN0WOWB8OOOKHB37A0EDE839312A028707D3DDD0B4144AB</vt:lpwstr>
  </property>
  <property fmtid="{D5CDD505-2E9C-101B-9397-08002B2CF9AE}" pid="5" name="_KSOProductBuildSID">
    <vt:lpwstr>43BA24B84DED499BB59A5FE0F3A212F3</vt:lpwstr>
  </property>
</Properties>
</file>