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QWFP6GH7R9Q0VHGQYR80LJZ7ZC0OAVRQO0XWJDWXGH8TG5T60BR6CJAFYYTPB8RXOM6EOLRZIAD8HEJRNFAPFFV89Q0WOWBBSODPHB3001CF07862B5B92CEF78610B04FEFB68" Type="http://schemas.microsoft.com/office/2006/relationships/officeDocumentMain" Target="docProps/core.xml"/><Relationship Id="CAWFI6BU7RRQ00HGQYRNKLJF7NN0OYVREX0XWJDWXFG8TG5T6DBR6CJ6FYYHP8IRBSMXOOLYZIX78HXJQEFTRFF78RF0WHCBBSODDHB398ACD06C14D5FC46B0764B66919224EF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南银理财珠联璧合理财管理计划2号公募人民币理财产品（Z10002）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2024年04月24日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南银理财理财管理计划2号（产品登记编码Z7003220000004，内部销售代码Z10002）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2015年05月21日，于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2024年04月18日至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2024年04月24日开放申购/赎回。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2024-04-25至2024-05-08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2024-05-08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2024-05-09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1.3451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2.90%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2024-04-18至2024-04-24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1.0784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1.3445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1.0784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1.0784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2.90%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2024-04-11至2024-04-17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1.0778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1.3439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1.0778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1.0778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2.96%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2024-04-03至2024-04-10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2024年04月25日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DQWFP6GH7R9Q0VHGQYR80LJZ7ZC0OAVRQO0XWJDWXGH8TG5T60BR6CJAFYYTPB8RXOM6EOLRZIAD8HEJRNFAPFFV89Q0WOWBBSODPHB3001CF07862B5B92CEF78610B04FEFB68</vt:lpwstr>
  </property>
  <property fmtid="{D5CDD505-2E9C-101B-9397-08002B2CF9AE}" pid="5" name="_KSOProductBuildSID">
    <vt:lpwstr>4DDAADAF7A5345CC9364F6375743829E</vt:lpwstr>
  </property>
</Properties>
</file>