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994C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南银理财珠联璧合理财管理计划2号公募人民币理财产品（Z10030）</w:t>
      </w:r>
      <w:r w:rsidR="00E122B0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/>
      </w:r>
      <w:r w:rsidR="00744B25">
        <w:rPr>
          <w:rFonts w:ascii="方正黑体简体" w:eastAsia="方正黑体简体" w:hAnsi="仿宋_GB2312" w:cs="仿宋_GB2312"/>
          <w:b/>
          <w:bCs/>
          <w:sz w:val="28"/>
          <w:szCs w:val="28"/>
        </w:rPr>
        <w:t/>
      </w:r>
      <w:r w:rsidR="005416D6" w:rsidRPr="005416D6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2026年08月19日</w:t>
      </w:r>
    </w:p>
    <w:p w14:paraId="44CEE900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开放及净值公告</w:t>
      </w:r>
    </w:p>
    <w:p w14:paraId="50CD9085" w14:textId="77777777" w:rsidR="00B55BF8" w:rsidRDefault="00BD35D6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 w:val="28"/>
          <w:szCs w:val="28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792E3141" w14:textId="64D3F28F" w:rsidR="00B55BF8" w:rsidRDefault="008018CA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南银理财理财管理计划2号-财富（产品登记编码</w:t>
      </w:r>
      <w:r w:rsidR="003F1BC0">
        <w:rPr>
          <w:rFonts w:ascii="方正仿宋简体" w:eastAsia="方正仿宋简体" w:hAnsi="仿宋_GB2312" w:cs="仿宋_GB2312" w:hint="eastAsia"/>
          <w:szCs w:val="21"/>
        </w:rPr>
        <w:t>Z7003220000004</w:t>
      </w:r>
      <w:r>
        <w:rPr>
          <w:rFonts w:ascii="方正仿宋简体" w:eastAsia="方正仿宋简体" w:hAnsi="仿宋_GB2312" w:cs="仿宋_GB2312" w:hint="eastAsia"/>
          <w:szCs w:val="21"/>
        </w:rPr>
        <w:t>，内部销售代码Z10030）</w:t>
      </w:r>
      <w:r w:rsidR="00BD35D6">
        <w:rPr>
          <w:rFonts w:ascii="方正仿宋简体" w:eastAsia="方正仿宋简体" w:hAnsi="仿宋_GB2312" w:cs="仿宋_GB2312" w:hint="eastAsia"/>
          <w:szCs w:val="21"/>
        </w:rPr>
        <w:t>于</w:t>
      </w:r>
      <w:r w:rsidR="00EB6BD2">
        <w:rPr>
          <w:rFonts w:ascii="方正仿宋简体" w:eastAsia="方正仿宋简体" w:hAnsi="仿宋_GB2312" w:cs="仿宋_GB2312" w:hint="eastAsia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2026年08月13日至</w:t>
      </w:r>
      <w:r w:rsidR="000B54F8">
        <w:rPr>
          <w:rFonts w:ascii="方正仿宋简体" w:eastAsia="方正仿宋简体" w:hAnsi="仿宋_GB2312" w:cs="仿宋_GB2312" w:hint="eastAsia"/>
          <w:szCs w:val="21"/>
        </w:rPr>
        <w:t/>
      </w:r>
      <w:r w:rsidR="004C7547">
        <w:rPr>
          <w:rFonts w:ascii="方正仿宋简体" w:eastAsia="方正仿宋简体" w:hAnsi="仿宋_GB2312" w:cs="仿宋_GB2312"/>
          <w:szCs w:val="21"/>
        </w:rPr>
        <w:t/>
      </w:r>
      <w:r w:rsidR="00EC2602">
        <w:rPr>
          <w:rFonts w:ascii="方正仿宋简体" w:eastAsia="方正仿宋简体" w:hAnsi="仿宋_GB2312" w:cs="仿宋_GB2312" w:hint="eastAsia"/>
          <w:szCs w:val="21"/>
        </w:rPr>
        <w:t/>
      </w:r>
      <w:r w:rsidR="00EC2602">
        <w:rPr>
          <w:rFonts w:ascii="方正仿宋简体" w:eastAsia="方正仿宋简体" w:hAnsi="仿宋_GB2312" w:cs="仿宋_GB2312"/>
          <w:szCs w:val="21"/>
        </w:rPr>
        <w:t/>
      </w:r>
      <w:r w:rsidR="00BD35D6">
        <w:rPr>
          <w:rFonts w:ascii="方正仿宋简体" w:eastAsia="方正仿宋简体" w:hAnsi="仿宋_GB2312" w:cs="仿宋_GB2312" w:hint="eastAsia"/>
          <w:szCs w:val="21"/>
        </w:rPr>
        <w:t>2026年08月19日开放申购/赎回。</w:t>
      </w:r>
    </w:p>
    <w:p w14:paraId="7C247CE0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3520"/>
        <w:gridCol w:w="2487"/>
        <w:gridCol w:w="3519"/>
      </w:tblGrid>
      <w:tr w:rsidR="00B55BF8" w14:paraId="08B6E435" w14:textId="77777777" w:rsidTr="00732F26"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3DBB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F9CA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7F77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>
        <w:trPr>
          <w:trHeight w:val="567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2026-08-20至2026-08-26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2026-08-26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2026-08-27</w:t>
            </w:r>
          </w:p>
        </w:tc>
      </w:tr>
    </w:tbl>
    <w:p w14:paraId="026C9E45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近三期净值信息：</w:t>
      </w:r>
    </w:p>
    <w:tbl>
      <w:tblPr>
        <w:tblW w:w="95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1134"/>
        <w:gridCol w:w="1134"/>
        <w:gridCol w:w="1276"/>
        <w:gridCol w:w="1275"/>
        <w:gridCol w:w="1418"/>
        <w:gridCol w:w="1828"/>
      </w:tblGrid>
      <w:tr w:rsidR="00732F26" w14:paraId="53C29E69" w14:textId="77777777" w:rsidTr="005B47F1">
        <w:trPr>
          <w:jc w:val="center"/>
        </w:trPr>
        <w:tc>
          <w:tcPr>
            <w:tcW w:w="1461" w:type="dxa"/>
            <w:vAlign w:val="center"/>
          </w:tcPr>
          <w:p w14:paraId="3A07E81D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申购/赎回</w:t>
            </w:r>
            <w:r>
              <w:rPr>
                <w:rFonts w:ascii="方正仿宋简体" w:eastAsia="方正仿宋简体" w:hAnsi="仿宋_GB2312" w:cs="仿宋_GB2312"/>
                <w:szCs w:val="21"/>
              </w:rPr>
              <w:t>确认日</w:t>
            </w:r>
          </w:p>
        </w:tc>
        <w:tc>
          <w:tcPr>
            <w:tcW w:w="1134" w:type="dxa"/>
            <w:vAlign w:val="center"/>
          </w:tcPr>
          <w:p w14:paraId="5C60838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1134" w:type="dxa"/>
            <w:vAlign w:val="center"/>
          </w:tcPr>
          <w:p w14:paraId="7DA236C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276" w:type="dxa"/>
            <w:vAlign w:val="center"/>
          </w:tcPr>
          <w:p w14:paraId="531BF8E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275" w:type="dxa"/>
            <w:vAlign w:val="center"/>
          </w:tcPr>
          <w:p w14:paraId="7328D849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418" w:type="dxa"/>
            <w:vAlign w:val="center"/>
          </w:tcPr>
          <w:p w14:paraId="00FE59F7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本期投资运作参考年化收益率</w:t>
            </w:r>
          </w:p>
        </w:tc>
        <w:tc>
          <w:tcPr>
            <w:tcW w:w="1828" w:type="dxa"/>
            <w:vAlign w:val="center"/>
          </w:tcPr>
          <w:p w14:paraId="38CE0C82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本期封闭期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2026-08-19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1.1282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1.1548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1.1282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1.1282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1.38%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2026-08-13至2026-08-19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2026-08-12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1.1279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1.1545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1.1279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1.1279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0.92%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2026-08-06至2026-08-12</w:t>
            </w:r>
          </w:p>
        </w:tc>
      </w:tr>
      <w:tr>
        <w:trPr>
          <w:jc w:val="center"/>
        </w:trPr>
        <w:tc>
          <w:tcPr>
            <w:tcW w:w="1461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2026-08-05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1.1277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1.1543</w:t>
            </w:r>
          </w:p>
        </w:tc>
        <w:tc>
          <w:tcPr>
            <w:tcW w:w="1276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1.1277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1.1277</w:t>
            </w:r>
          </w:p>
        </w:tc>
        <w:tc>
          <w:tcPr>
            <w:tcW w:w="141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0.92%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2026-07-30至2026-08-05</w:t>
            </w:r>
          </w:p>
        </w:tc>
      </w:tr>
    </w:tbl>
    <w:p w14:paraId="7D204511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注：1.本公告所提及的日是指除国家法定节假日和休息日（休息日包括周六、周日）外的日期。</w:t>
      </w:r>
    </w:p>
    <w:p w14:paraId="5A06A339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2.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4BB099E6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3.本期投资运作参考年化收益率=（本期份额累计净值-上期份额累计净值）/上期份额净值/本期天数*365。</w:t>
      </w:r>
    </w:p>
    <w:p w14:paraId="510CDE60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4.产品净值可能存在未扣除管理人及投资合作机构业绩报酬、赎回费等费用（如有）的情况，实际收益以兑付为准。</w:t>
      </w:r>
    </w:p>
    <w:p w14:paraId="75BBF033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14:paraId="45FAC0E0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3FC61E07" w14:textId="77777777" w:rsidR="00B55BF8" w:rsidRDefault="00B55BF8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</w:p>
    <w:p w14:paraId="2E7AC56A" w14:textId="77777777" w:rsidR="00B55BF8" w:rsidRDefault="00BD35D6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14:paraId="54ACE7FD" w14:textId="4A286BBA" w:rsidR="00B55BF8" w:rsidRPr="008612FE" w:rsidRDefault="00BD35D6" w:rsidP="008612FE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                                      2026年08月20日</w:t>
      </w:r>
    </w:p>
    <w:sectPr w:rsidR="00B55BF8" w:rsidRPr="008612FE" w:rsidSect="0073094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B0B27" w14:textId="77777777" w:rsidR="00137D66" w:rsidRDefault="00137D66" w:rsidP="008018CA">
      <w:r>
        <w:separator/>
      </w:r>
    </w:p>
  </w:endnote>
  <w:endnote w:type="continuationSeparator" w:id="0">
    <w:p w14:paraId="14F1B2D9" w14:textId="77777777" w:rsidR="00137D66" w:rsidRDefault="00137D66" w:rsidP="0080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00E3D" w14:textId="77777777" w:rsidR="00137D66" w:rsidRDefault="00137D66" w:rsidP="008018CA">
      <w:r>
        <w:separator/>
      </w:r>
    </w:p>
  </w:footnote>
  <w:footnote w:type="continuationSeparator" w:id="0">
    <w:p w14:paraId="055C4048" w14:textId="77777777" w:rsidR="00137D66" w:rsidRDefault="00137D66" w:rsidP="00801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B55BF8"/>
    <w:rsid w:val="000B54F8"/>
    <w:rsid w:val="00137D66"/>
    <w:rsid w:val="00236B27"/>
    <w:rsid w:val="00243D50"/>
    <w:rsid w:val="003F1BC0"/>
    <w:rsid w:val="004C7547"/>
    <w:rsid w:val="005416D6"/>
    <w:rsid w:val="005B47F1"/>
    <w:rsid w:val="005B5E70"/>
    <w:rsid w:val="00730940"/>
    <w:rsid w:val="00732F26"/>
    <w:rsid w:val="00735010"/>
    <w:rsid w:val="00744B25"/>
    <w:rsid w:val="008018CA"/>
    <w:rsid w:val="008612FE"/>
    <w:rsid w:val="009A4388"/>
    <w:rsid w:val="00B55BF8"/>
    <w:rsid w:val="00BD35D6"/>
    <w:rsid w:val="00BF23C6"/>
    <w:rsid w:val="00E122B0"/>
    <w:rsid w:val="00EB6BD2"/>
    <w:rsid w:val="00EC2602"/>
    <w:rsid w:val="00ED70FC"/>
    <w:rsid w:val="1A1964ED"/>
    <w:rsid w:val="25F10A83"/>
    <w:rsid w:val="31D14FEF"/>
    <w:rsid w:val="38975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5D57D8"/>
  <w15:docId w15:val="{3C0E34CB-93AF-4867-839C-1CE9AAD8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0940"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1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018CA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01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018C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2022-08-01T09:31:00Z</dcterms:created>
  <dc:creator>Administrator</dc:creator>
  <cp:lastModifiedBy>h04vdi1428@vdi04.dev</cp:lastModifiedBy>
  <dcterms:modified xsi:type="dcterms:W3CDTF">2025-09-15T02:37:00Z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268D71D4CFB14B2EA5E76F3F89148870</vt:lpwstr>
  </property>
</Properties>
</file>