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5176E" w14:textId="77777777"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南银理财珠联璧合鑫逸稳三个月140期封闭式公募人民币理财产品（NYXY001024）每周净值公告</w:t>
      </w:r>
    </w:p>
    <w:p w14:paraId="47E0C4F5" w14:textId="77777777"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14:paraId="14F0B75C" w14:textId="77777777"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(产品登记编码</w:t>
      </w:r>
      <w:r>
        <w:rPr>
          <w:rFonts w:ascii="方正仿宋简体" w:eastAsia="方正仿宋简体" w:hAnsi="Times New Roman"/>
          <w:szCs w:val="21"/>
        </w:rPr>
        <w:t>Z7003226000191</w:t>
      </w:r>
      <w:r>
        <w:rPr>
          <w:rFonts w:ascii="方正仿宋简体" w:eastAsia="方正仿宋简体" w:hAnsi="Times New Roman" w:hint="eastAsia"/>
          <w:szCs w:val="21"/>
        </w:rPr>
        <w:t>，内部销售代码NYXY001024)</w:t>
      </w:r>
      <w:r>
        <w:rPr>
          <w:rFonts w:ascii="方正仿宋简体" w:eastAsia="方正仿宋简体" w:hAnsi="Times New Roman"/>
          <w:szCs w:val="21"/>
        </w:rPr>
        <w:t>2026年07月01日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7"/>
        <w:tblW w:w="8472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0B3278" w14:paraId="65096F65" w14:textId="77777777">
        <w:trPr>
          <w:trHeight w:val="680"/>
          <w:jc w:val="center"/>
        </w:trPr>
        <w:tc>
          <w:tcPr>
            <w:tcW w:w="3652" w:type="dxa"/>
            <w:vAlign w:val="center"/>
          </w:tcPr>
          <w:p w14:paraId="71B6FB6B" w14:textId="77777777"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14:paraId="13D81E27" w14:textId="361BE24F" w:rsidR="000B3278" w:rsidRDefault="00C65B2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C65B24">
              <w:rPr>
                <w:rFonts w:ascii="方正仿宋简体" w:eastAsia="方正仿宋简体" w:hAnsi="Times New Roman"/>
                <w:szCs w:val="21"/>
              </w:rPr>
              <w:t>0.9997</w:t>
            </w:r>
          </w:p>
        </w:tc>
      </w:tr>
      <w:tr w:rsidR="000B3278" w14:paraId="3432F5BE" w14:textId="77777777">
        <w:trPr>
          <w:trHeight w:val="680"/>
          <w:jc w:val="center"/>
        </w:trPr>
        <w:tc>
          <w:tcPr>
            <w:tcW w:w="3652" w:type="dxa"/>
            <w:vAlign w:val="center"/>
          </w:tcPr>
          <w:p w14:paraId="36035C7E" w14:textId="77777777"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14:paraId="3A002FB5" w14:textId="2A610EDC" w:rsidR="000B3278" w:rsidRDefault="00C65B2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C65B24">
              <w:rPr>
                <w:rFonts w:ascii="方正仿宋简体" w:eastAsia="方正仿宋简体" w:hAnsi="Times New Roman"/>
                <w:szCs w:val="21"/>
              </w:rPr>
              <w:t>0.9997</w:t>
            </w:r>
          </w:p>
        </w:tc>
      </w:tr>
      <w:tr w:rsidR="000B3278" w14:paraId="505FACB9" w14:textId="77777777">
        <w:trPr>
          <w:trHeight w:val="680"/>
          <w:jc w:val="center"/>
        </w:trPr>
        <w:tc>
          <w:tcPr>
            <w:tcW w:w="3652" w:type="dxa"/>
            <w:vAlign w:val="center"/>
          </w:tcPr>
          <w:p w14:paraId="220A3C56" w14:textId="77777777"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14:paraId="7DB97F90" w14:textId="77777777"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59,627,305.40</w:t>
            </w:r>
          </w:p>
        </w:tc>
      </w:tr>
    </w:tbl>
    <w:p w14:paraId="01722754" w14:textId="77777777"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14:paraId="135B6722" w14:textId="77777777"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14:paraId="34903DDF" w14:textId="77777777"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2.份额净值是当日的理财产品单位净值，资产净值是资产对应总价值与其包含的负债之差。</w:t>
      </w:r>
    </w:p>
    <w:p w14:paraId="1CA27409" w14:textId="77777777"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14:paraId="1F4A3B33" w14:textId="77777777"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14:paraId="7DCDDF04" w14:textId="77777777"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5DF18996" w14:textId="77777777"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14:paraId="16381BBB" w14:textId="77777777"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14:paraId="018C9F6B" w14:textId="77777777"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14:paraId="0ACC6E1E" w14:textId="77777777"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5FC21" w14:textId="77777777" w:rsidR="0017168B" w:rsidRDefault="0017168B" w:rsidP="000B3278">
      <w:r>
        <w:separator/>
      </w:r>
    </w:p>
  </w:endnote>
  <w:endnote w:type="continuationSeparator" w:id="0">
    <w:p w14:paraId="7C89242D" w14:textId="77777777" w:rsidR="0017168B" w:rsidRDefault="0017168B" w:rsidP="000B3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0D40A" w14:textId="77777777" w:rsidR="000B3278" w:rsidRDefault="000B3278">
    <w:pPr>
      <w:pStyle w:val="a3"/>
      <w:spacing w:after="7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C2EA9" w14:textId="77777777" w:rsidR="000B3278" w:rsidRDefault="000B3278">
    <w:pPr>
      <w:pStyle w:val="a3"/>
      <w:spacing w:after="7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093EB" w14:textId="77777777" w:rsidR="000B3278" w:rsidRDefault="000B3278">
    <w:pPr>
      <w:pStyle w:val="a3"/>
      <w:spacing w:after="7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754C7" w14:textId="77777777" w:rsidR="0017168B" w:rsidRDefault="0017168B" w:rsidP="000B3278">
      <w:r>
        <w:separator/>
      </w:r>
    </w:p>
  </w:footnote>
  <w:footnote w:type="continuationSeparator" w:id="0">
    <w:p w14:paraId="1FD22344" w14:textId="77777777" w:rsidR="0017168B" w:rsidRDefault="0017168B" w:rsidP="000B3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F729E" w14:textId="77777777" w:rsidR="000B3278" w:rsidRDefault="000B3278">
    <w:pPr>
      <w:pStyle w:val="a5"/>
      <w:spacing w:after="7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2AF51" w14:textId="77777777" w:rsidR="000B3278" w:rsidRDefault="000B3278">
    <w:pPr>
      <w:pStyle w:val="a5"/>
      <w:spacing w:after="7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16CDD" w14:textId="77777777" w:rsidR="000B3278" w:rsidRDefault="000B3278">
    <w:pPr>
      <w:pStyle w:val="a5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7168B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65B24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C02B1B"/>
  <w15:docId w15:val="{507219E7-1B2C-4D53-B8AF-5FDF84EE9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0B327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364</Characters>
  <Application>Microsoft Office Word</Application>
  <DocSecurity>0</DocSecurity>
  <Lines>3</Lines>
  <Paragraphs>1</Paragraphs>
  <ScaleCrop>false</ScaleCrop>
  <Company>bonj</Company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14</cp:revision>
  <dcterms:created xsi:type="dcterms:W3CDTF">2022-10-10T03:20:00Z</dcterms:created>
  <dcterms:modified xsi:type="dcterms:W3CDTF">2026-07-06T02:19:00Z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