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A290"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南银理财鼎瑞安稳91天周期型1号开放式公募人民币理财产品（Z12002）2026年07月08日开放公告</w:t>
      </w:r>
    </w:p>
    <w:p w14:paraId="143067C6"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2009DB44" w14:textId="77777777"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南银理财安稳91天周期型1号-B份额（产品登记编码Z7003224000033，内部销售代码Z12002）后续申购赎回安排：</w:t>
      </w:r>
    </w:p>
    <w:tbl>
      <w:tblPr>
        <w:tblStyle w:val="a8"/>
        <w:tblW w:w="11764" w:type="dxa"/>
        <w:jc w:val="center"/>
        <w:tblBorders>
          <w:top w:val="single" w:sz="1" w:space="0" w:color="000000"/>
          <w:left w:val="single" w:sz="1" w:space="0" w:color="000000"/>
          <w:bottom w:val="single" w:sz="1" w:space="0" w:color="000000"/>
          <w:right w:val="single" w:sz="1" w:space="0" w:color="000000"/>
        </w:tblBorders>
        <w:tblLayout w:type="fixed"/>
        <w:tblLook w:val="04A0" w:firstRow="1" w:lastRow="0" w:firstColumn="1" w:lastColumn="0" w:noHBand="0" w:noVBand="1"/>
      </w:tblPr>
      <w:tblGrid>
        <w:gridCol w:w="3478"/>
        <w:gridCol w:w="3346"/>
        <w:gridCol w:w="2818"/>
        <w:gridCol w:w="2122"/>
      </w:tblGrid>
      <w:tr w:rsidR="00675ADB" w14:paraId="53A1853C" w14:textId="77777777">
        <w:trPr>
          <w:jc w:val="center"/>
        </w:trPr>
        <w:tc>
          <w:tcPr>
            <w:tcW w:w="3478" w:type="dxa"/>
            <w:vAlign w:val="center"/>
          </w:tcPr>
          <w:p w14:paraId="352D8C5B"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2F6E51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649ED41"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D1FAFA1"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rsidR="004830D7" w14:paraId="33EFABC4" w14:textId="77777777">
        <w:trPr>
          <w:jc w:val="center"/>
        </w:trPr>
        <w:tc>
          <w:tcPr>
            <w:tcW w:w="3478" w:type="dxa"/>
            <w:vAlign w:val="center"/>
          </w:tcPr>
          <w:p w14:paraId="76812F27"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2026/07/08-2026/07/14</w:t>
            </w:r>
          </w:p>
        </w:tc>
        <w:tc>
          <w:tcPr>
            <w:tcW w:w="3346" w:type="dxa"/>
            <w:vAlign w:val="center"/>
          </w:tcPr>
          <w:p w14:paraId="54FADBA2"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2026-07-15</w:t>
            </w:r>
          </w:p>
        </w:tc>
        <w:tc>
          <w:tcPr>
            <w:tcW w:w="2818" w:type="dxa"/>
            <w:vAlign w:val="center"/>
          </w:tcPr>
          <w:p w14:paraId="36C8C86B"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2026-10-14</w:t>
            </w:r>
          </w:p>
        </w:tc>
        <w:tc>
          <w:tcPr>
            <w:tcW w:w="2122" w:type="dxa"/>
            <w:vAlign w:val="center"/>
          </w:tcPr>
          <w:p w14:paraId="4FBD804B"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r>
      <w:tr w:rsidR="004830D7" w14:paraId="3A531E8D" w14:textId="77777777">
        <w:trPr>
          <w:jc w:val="center"/>
        </w:trPr>
        <w:tc>
          <w:tcPr>
            <w:tcW w:w="3478" w:type="dxa"/>
            <w:vAlign w:val="center"/>
          </w:tcPr>
          <w:p w14:paraId="0C9D54F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2026/07/15-2026/07/21</w:t>
            </w:r>
          </w:p>
        </w:tc>
        <w:tc>
          <w:tcPr>
            <w:tcW w:w="3346" w:type="dxa"/>
            <w:vAlign w:val="center"/>
          </w:tcPr>
          <w:p w14:paraId="0AD194F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2026-07-22</w:t>
            </w:r>
          </w:p>
        </w:tc>
        <w:tc>
          <w:tcPr>
            <w:tcW w:w="2818" w:type="dxa"/>
            <w:vAlign w:val="center"/>
          </w:tcPr>
          <w:p w14:paraId="254CD6FF"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2026-10-21</w:t>
            </w:r>
          </w:p>
        </w:tc>
        <w:tc>
          <w:tcPr>
            <w:tcW w:w="2122" w:type="dxa"/>
            <w:vAlign w:val="center"/>
          </w:tcPr>
          <w:p w14:paraId="0FE0B381"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r>
      <w:tr w:rsidR="004830D7" w14:paraId="48BE1A8E" w14:textId="77777777">
        <w:trPr>
          <w:jc w:val="center"/>
        </w:trPr>
        <w:tc>
          <w:tcPr>
            <w:tcW w:w="3478" w:type="dxa"/>
            <w:vAlign w:val="center"/>
          </w:tcPr>
          <w:p w14:paraId="21C7D407"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2026/07/22-2026/07/28</w:t>
            </w:r>
          </w:p>
        </w:tc>
        <w:tc>
          <w:tcPr>
            <w:tcW w:w="3346" w:type="dxa"/>
            <w:vAlign w:val="center"/>
          </w:tcPr>
          <w:p w14:paraId="0A1DCAFE"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2026-07-29</w:t>
            </w:r>
          </w:p>
        </w:tc>
        <w:tc>
          <w:tcPr>
            <w:tcW w:w="2818" w:type="dxa"/>
            <w:vAlign w:val="center"/>
          </w:tcPr>
          <w:p w14:paraId="34011976"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2026-10-28</w:t>
            </w:r>
          </w:p>
        </w:tc>
        <w:tc>
          <w:tcPr>
            <w:tcW w:w="2122" w:type="dxa"/>
            <w:vAlign w:val="center"/>
          </w:tcPr>
          <w:p w14:paraId="293A9DA2"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r>
      <w:tr w:rsidR="004830D7" w14:paraId="02A3BEC5" w14:textId="77777777">
        <w:trPr>
          <w:jc w:val="center"/>
        </w:trPr>
        <w:tc>
          <w:tcPr>
            <w:tcW w:w="3478" w:type="dxa"/>
            <w:vAlign w:val="center"/>
          </w:tcPr>
          <w:p w14:paraId="400D971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2026/07/29-2026/08/04</w:t>
            </w:r>
          </w:p>
        </w:tc>
        <w:tc>
          <w:tcPr>
            <w:tcW w:w="3346" w:type="dxa"/>
            <w:vAlign w:val="center"/>
          </w:tcPr>
          <w:p w14:paraId="646A67EE"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2026-08-05</w:t>
            </w:r>
          </w:p>
        </w:tc>
        <w:tc>
          <w:tcPr>
            <w:tcW w:w="2818" w:type="dxa"/>
            <w:vAlign w:val="center"/>
          </w:tcPr>
          <w:p w14:paraId="61220B1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2026-11-04</w:t>
            </w:r>
          </w:p>
        </w:tc>
        <w:tc>
          <w:tcPr>
            <w:tcW w:w="2122" w:type="dxa"/>
            <w:vAlign w:val="center"/>
          </w:tcPr>
          <w:p w14:paraId="72109EA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r>
      <w:tr w:rsidR="004830D7" w14:paraId="4C3A28A0" w14:textId="77777777">
        <w:trPr>
          <w:jc w:val="center"/>
        </w:trPr>
        <w:tc>
          <w:tcPr>
            <w:tcW w:w="3478" w:type="dxa"/>
            <w:vAlign w:val="center"/>
          </w:tcPr>
          <w:p w14:paraId="5EDA4B54"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2026/08/05-2026/08/11</w:t>
            </w:r>
          </w:p>
        </w:tc>
        <w:tc>
          <w:tcPr>
            <w:tcW w:w="3346" w:type="dxa"/>
            <w:vAlign w:val="center"/>
          </w:tcPr>
          <w:p w14:paraId="7788C575"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2026-08-12</w:t>
            </w:r>
          </w:p>
        </w:tc>
        <w:tc>
          <w:tcPr>
            <w:tcW w:w="2818" w:type="dxa"/>
            <w:vAlign w:val="center"/>
          </w:tcPr>
          <w:p w14:paraId="550C1895"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2026-11-11</w:t>
            </w:r>
          </w:p>
        </w:tc>
        <w:tc>
          <w:tcPr>
            <w:tcW w:w="2122" w:type="dxa"/>
            <w:vAlign w:val="center"/>
          </w:tcPr>
          <w:p w14:paraId="4C17E85D"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r>
      <w:tr w:rsidR="004830D7" w14:paraId="01720269" w14:textId="77777777">
        <w:trPr>
          <w:jc w:val="center"/>
        </w:trPr>
        <w:tc>
          <w:tcPr>
            <w:tcW w:w="3478" w:type="dxa"/>
            <w:vAlign w:val="center"/>
          </w:tcPr>
          <w:p w14:paraId="6E357117"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lastRenderedPageBreak/>
              <w:t>2026/08/12-2026/08/18</w:t>
            </w:r>
          </w:p>
        </w:tc>
        <w:tc>
          <w:tcPr>
            <w:tcW w:w="3346" w:type="dxa"/>
            <w:vAlign w:val="center"/>
          </w:tcPr>
          <w:p w14:paraId="13407FEF"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2026-08-19</w:t>
            </w:r>
          </w:p>
        </w:tc>
        <w:tc>
          <w:tcPr>
            <w:tcW w:w="2818" w:type="dxa"/>
            <w:vAlign w:val="center"/>
          </w:tcPr>
          <w:p w14:paraId="2C78C1FA"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2026-11-18</w:t>
            </w:r>
          </w:p>
        </w:tc>
        <w:tc>
          <w:tcPr>
            <w:tcW w:w="2122" w:type="dxa"/>
            <w:vAlign w:val="center"/>
          </w:tcPr>
          <w:p w14:paraId="2FB6589B"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r>
    </w:tbl>
    <w:p w14:paraId="0DD3304B" w14:textId="77777777" w:rsidR="00675ADB" w:rsidRDefault="00675ADB">
      <w:pPr>
        <w:widowControl w:val="0"/>
        <w:rPr>
          <w:rFonts w:ascii="方正仿宋简体" w:eastAsia="方正仿宋简体" w:hAnsi="仿宋" w:cs="仿宋"/>
          <w:szCs w:val="21"/>
        </w:rPr>
      </w:pPr>
    </w:p>
    <w:p w14:paraId="79F05EEC"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1576797D"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space="0" w:color="000000"/>
          <w:left w:val="single" w:sz="1" w:space="0" w:color="000000"/>
          <w:bottom w:val="single" w:sz="1" w:space="0" w:color="000000"/>
          <w:right w:val="single" w:sz="1" w:space="0"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3B593F74" w14:textId="77777777">
        <w:trPr>
          <w:trHeight w:val="3080"/>
          <w:jc w:val="center"/>
        </w:trPr>
        <w:tc>
          <w:tcPr>
            <w:tcW w:w="1430" w:type="dxa"/>
            <w:vAlign w:val="center"/>
          </w:tcPr>
          <w:p w14:paraId="7D1F61E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1173" w:type="dxa"/>
            <w:vAlign w:val="center"/>
          </w:tcPr>
          <w:p w14:paraId="37FD1080"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026ECFF3"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702C61C2"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71AF506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6DAD6D9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31522DC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38B2B86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rsidR="004830D7" w14:paraId="6121E866" w14:textId="77777777">
        <w:trPr>
          <w:jc w:val="center"/>
        </w:trPr>
        <w:tc>
          <w:tcPr>
            <w:tcW w:w="1430" w:type="dxa"/>
            <w:vAlign w:val="center"/>
          </w:tcPr>
          <w:p w14:paraId="69E41E87"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2026-07-08</w:t>
            </w:r>
          </w:p>
        </w:tc>
        <w:tc>
          <w:tcPr>
            <w:tcW w:w="1173" w:type="dxa"/>
            <w:vAlign w:val="center"/>
          </w:tcPr>
          <w:p w14:paraId="6F7415A1"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1.060224</w:t>
            </w:r>
          </w:p>
        </w:tc>
        <w:tc>
          <w:tcPr>
            <w:tcW w:w="1183" w:type="dxa"/>
            <w:vAlign w:val="center"/>
          </w:tcPr>
          <w:p w14:paraId="536EB39A"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1.060224</w:t>
            </w:r>
          </w:p>
        </w:tc>
        <w:tc>
          <w:tcPr>
            <w:tcW w:w="1404" w:type="dxa"/>
            <w:vAlign w:val="center"/>
          </w:tcPr>
          <w:p w14:paraId="58ED0D5C"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2026-10-09</w:t>
            </w:r>
          </w:p>
        </w:tc>
        <w:tc>
          <w:tcPr>
            <w:tcW w:w="1173" w:type="dxa"/>
            <w:vAlign w:val="center"/>
          </w:tcPr>
          <w:p w14:paraId="19266A46"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71C7CFD3"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93</w:t>
            </w:r>
          </w:p>
        </w:tc>
        <w:tc>
          <w:tcPr>
            <w:tcW w:w="856" w:type="dxa"/>
            <w:vAlign w:val="center"/>
          </w:tcPr>
          <w:p w14:paraId="197CCE09"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63F8F6D3"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中国人民银行发布的</w:t>
            </w:r>
            <w:r>
              <w:rPr>
                <w:rFonts w:ascii="方正仿宋简体" w:eastAsia="方正仿宋简体" w:hAnsi="方正仿宋简体" w:cs="方正仿宋简体"/>
              </w:rPr>
              <w:t>7</w:t>
            </w:r>
            <w:r>
              <w:rPr>
                <w:rFonts w:ascii="方正仿宋简体" w:eastAsia="方正仿宋简体" w:hAnsi="方正仿宋简体" w:cs="方正仿宋简体"/>
              </w:rPr>
              <w:t>天通知存款基准利率</w:t>
            </w:r>
          </w:p>
        </w:tc>
      </w:tr>
      <w:tr w:rsidR="004830D7" w14:paraId="61D0ECDB" w14:textId="77777777">
        <w:trPr>
          <w:jc w:val="center"/>
        </w:trPr>
        <w:tc>
          <w:tcPr>
            <w:tcW w:w="1430" w:type="dxa"/>
            <w:vAlign w:val="center"/>
          </w:tcPr>
          <w:p w14:paraId="6CDD728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2026-07-01</w:t>
            </w:r>
          </w:p>
        </w:tc>
        <w:tc>
          <w:tcPr>
            <w:tcW w:w="1173" w:type="dxa"/>
            <w:vAlign w:val="center"/>
          </w:tcPr>
          <w:p w14:paraId="067FD7AD"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1.060012</w:t>
            </w:r>
          </w:p>
        </w:tc>
        <w:tc>
          <w:tcPr>
            <w:tcW w:w="1183" w:type="dxa"/>
            <w:vAlign w:val="center"/>
          </w:tcPr>
          <w:p w14:paraId="7181BC85"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1.060012</w:t>
            </w:r>
          </w:p>
        </w:tc>
        <w:tc>
          <w:tcPr>
            <w:tcW w:w="1404" w:type="dxa"/>
            <w:vAlign w:val="center"/>
          </w:tcPr>
          <w:p w14:paraId="192A2EC2"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2026-09-30</w:t>
            </w:r>
          </w:p>
        </w:tc>
        <w:tc>
          <w:tcPr>
            <w:tcW w:w="1173" w:type="dxa"/>
            <w:vAlign w:val="center"/>
          </w:tcPr>
          <w:p w14:paraId="02508672"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66427F34"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2016EC26"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2A6E3AC2"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中国人民银行发布的</w:t>
            </w:r>
            <w:r>
              <w:rPr>
                <w:rFonts w:ascii="方正仿宋简体" w:eastAsia="方正仿宋简体" w:hAnsi="方正仿宋简体" w:cs="方正仿宋简体"/>
              </w:rPr>
              <w:t>7</w:t>
            </w:r>
            <w:r>
              <w:rPr>
                <w:rFonts w:ascii="方正仿宋简体" w:eastAsia="方正仿宋简体" w:hAnsi="方正仿宋简体" w:cs="方正仿宋简体"/>
              </w:rPr>
              <w:t>天通知存款基</w:t>
            </w:r>
            <w:r>
              <w:rPr>
                <w:rFonts w:ascii="方正仿宋简体" w:eastAsia="方正仿宋简体" w:hAnsi="方正仿宋简体" w:cs="方正仿宋简体"/>
              </w:rPr>
              <w:lastRenderedPageBreak/>
              <w:t>准利率</w:t>
            </w:r>
          </w:p>
        </w:tc>
      </w:tr>
      <w:tr w:rsidR="004830D7" w14:paraId="022701FB" w14:textId="77777777">
        <w:trPr>
          <w:jc w:val="center"/>
        </w:trPr>
        <w:tc>
          <w:tcPr>
            <w:tcW w:w="1430" w:type="dxa"/>
            <w:vAlign w:val="center"/>
          </w:tcPr>
          <w:p w14:paraId="271B793B"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lastRenderedPageBreak/>
              <w:t>2026-06-24</w:t>
            </w:r>
          </w:p>
        </w:tc>
        <w:tc>
          <w:tcPr>
            <w:tcW w:w="1173" w:type="dxa"/>
            <w:vAlign w:val="center"/>
          </w:tcPr>
          <w:p w14:paraId="6406A6F2"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1.059801</w:t>
            </w:r>
          </w:p>
        </w:tc>
        <w:tc>
          <w:tcPr>
            <w:tcW w:w="1183" w:type="dxa"/>
            <w:vAlign w:val="center"/>
          </w:tcPr>
          <w:p w14:paraId="6E3F7BEF"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1.059801</w:t>
            </w:r>
          </w:p>
        </w:tc>
        <w:tc>
          <w:tcPr>
            <w:tcW w:w="1404" w:type="dxa"/>
            <w:vAlign w:val="center"/>
          </w:tcPr>
          <w:p w14:paraId="148280DB"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2026-09-23</w:t>
            </w:r>
          </w:p>
        </w:tc>
        <w:tc>
          <w:tcPr>
            <w:tcW w:w="1173" w:type="dxa"/>
            <w:vAlign w:val="center"/>
          </w:tcPr>
          <w:p w14:paraId="6D95FCF1"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2E1589E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0B5879E7"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5C49469E"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中国人民银行发布的</w:t>
            </w:r>
            <w:r>
              <w:rPr>
                <w:rFonts w:ascii="方正仿宋简体" w:eastAsia="方正仿宋简体" w:hAnsi="方正仿宋简体" w:cs="方正仿宋简体"/>
              </w:rPr>
              <w:t>7</w:t>
            </w:r>
            <w:r>
              <w:rPr>
                <w:rFonts w:ascii="方正仿宋简体" w:eastAsia="方正仿宋简体" w:hAnsi="方正仿宋简体" w:cs="方正仿宋简体"/>
              </w:rPr>
              <w:t>天通知存款基准利率</w:t>
            </w:r>
          </w:p>
        </w:tc>
      </w:tr>
      <w:tr w:rsidR="004830D7" w14:paraId="448A3DCB" w14:textId="77777777">
        <w:trPr>
          <w:jc w:val="center"/>
        </w:trPr>
        <w:tc>
          <w:tcPr>
            <w:tcW w:w="1430" w:type="dxa"/>
            <w:vAlign w:val="center"/>
          </w:tcPr>
          <w:p w14:paraId="2D83A0D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2026-06-17</w:t>
            </w:r>
          </w:p>
        </w:tc>
        <w:tc>
          <w:tcPr>
            <w:tcW w:w="1173" w:type="dxa"/>
            <w:vAlign w:val="center"/>
          </w:tcPr>
          <w:p w14:paraId="2DBE742F"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1.059589</w:t>
            </w:r>
          </w:p>
        </w:tc>
        <w:tc>
          <w:tcPr>
            <w:tcW w:w="1183" w:type="dxa"/>
            <w:vAlign w:val="center"/>
          </w:tcPr>
          <w:p w14:paraId="7E7C0743"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1.059589</w:t>
            </w:r>
          </w:p>
        </w:tc>
        <w:tc>
          <w:tcPr>
            <w:tcW w:w="1404" w:type="dxa"/>
            <w:vAlign w:val="center"/>
          </w:tcPr>
          <w:p w14:paraId="772F8D86"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2026-09-16</w:t>
            </w:r>
          </w:p>
        </w:tc>
        <w:tc>
          <w:tcPr>
            <w:tcW w:w="1173" w:type="dxa"/>
            <w:vAlign w:val="center"/>
          </w:tcPr>
          <w:p w14:paraId="76553501"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3DDF53C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3B9E1991"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3B479775"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中国人民银行发布的</w:t>
            </w:r>
            <w:r>
              <w:rPr>
                <w:rFonts w:ascii="方正仿宋简体" w:eastAsia="方正仿宋简体" w:hAnsi="方正仿宋简体" w:cs="方正仿宋简体"/>
              </w:rPr>
              <w:t>7</w:t>
            </w:r>
            <w:r>
              <w:rPr>
                <w:rFonts w:ascii="方正仿宋简体" w:eastAsia="方正仿宋简体" w:hAnsi="方正仿宋简体" w:cs="方正仿宋简体"/>
              </w:rPr>
              <w:t>天通知存款基准利率</w:t>
            </w:r>
          </w:p>
        </w:tc>
      </w:tr>
      <w:tr w:rsidR="004830D7" w14:paraId="57E67B11" w14:textId="77777777">
        <w:trPr>
          <w:jc w:val="center"/>
        </w:trPr>
        <w:tc>
          <w:tcPr>
            <w:tcW w:w="1430" w:type="dxa"/>
            <w:vAlign w:val="center"/>
          </w:tcPr>
          <w:p w14:paraId="067169DE"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2026-06-10</w:t>
            </w:r>
          </w:p>
        </w:tc>
        <w:tc>
          <w:tcPr>
            <w:tcW w:w="1173" w:type="dxa"/>
            <w:vAlign w:val="center"/>
          </w:tcPr>
          <w:p w14:paraId="47F72A50"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1.059377</w:t>
            </w:r>
          </w:p>
        </w:tc>
        <w:tc>
          <w:tcPr>
            <w:tcW w:w="1183" w:type="dxa"/>
            <w:vAlign w:val="center"/>
          </w:tcPr>
          <w:p w14:paraId="701F0F88"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1.059377</w:t>
            </w:r>
          </w:p>
        </w:tc>
        <w:tc>
          <w:tcPr>
            <w:tcW w:w="1404" w:type="dxa"/>
            <w:vAlign w:val="center"/>
          </w:tcPr>
          <w:p w14:paraId="72A3D7C1"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2026-09-09</w:t>
            </w:r>
          </w:p>
        </w:tc>
        <w:tc>
          <w:tcPr>
            <w:tcW w:w="1173" w:type="dxa"/>
            <w:vAlign w:val="center"/>
          </w:tcPr>
          <w:p w14:paraId="1298F0FD"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1061E6B7"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16DCB4ED"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2C15B5A6"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中国人民银行发布的</w:t>
            </w:r>
            <w:r>
              <w:rPr>
                <w:rFonts w:ascii="方正仿宋简体" w:eastAsia="方正仿宋简体" w:hAnsi="方正仿宋简体" w:cs="方正仿宋简体"/>
              </w:rPr>
              <w:t>7</w:t>
            </w:r>
            <w:r>
              <w:rPr>
                <w:rFonts w:ascii="方正仿宋简体" w:eastAsia="方正仿宋简体" w:hAnsi="方正仿宋简体" w:cs="方正仿宋简体"/>
              </w:rPr>
              <w:t>天通知存款基准利率</w:t>
            </w:r>
          </w:p>
        </w:tc>
      </w:tr>
      <w:tr w:rsidR="004830D7" w14:paraId="3241ACBB" w14:textId="77777777">
        <w:trPr>
          <w:jc w:val="center"/>
        </w:trPr>
        <w:tc>
          <w:tcPr>
            <w:tcW w:w="1430" w:type="dxa"/>
            <w:vAlign w:val="center"/>
          </w:tcPr>
          <w:p w14:paraId="400C2C3E"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2026-06-03</w:t>
            </w:r>
          </w:p>
        </w:tc>
        <w:tc>
          <w:tcPr>
            <w:tcW w:w="1173" w:type="dxa"/>
            <w:vAlign w:val="center"/>
          </w:tcPr>
          <w:p w14:paraId="2E0A240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1.059165</w:t>
            </w:r>
          </w:p>
        </w:tc>
        <w:tc>
          <w:tcPr>
            <w:tcW w:w="1183" w:type="dxa"/>
            <w:vAlign w:val="center"/>
          </w:tcPr>
          <w:p w14:paraId="56153B1E"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1.059165</w:t>
            </w:r>
          </w:p>
        </w:tc>
        <w:tc>
          <w:tcPr>
            <w:tcW w:w="1404" w:type="dxa"/>
            <w:vAlign w:val="center"/>
          </w:tcPr>
          <w:p w14:paraId="0789E38A"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2026-09-02</w:t>
            </w:r>
          </w:p>
        </w:tc>
        <w:tc>
          <w:tcPr>
            <w:tcW w:w="1173" w:type="dxa"/>
            <w:vAlign w:val="center"/>
          </w:tcPr>
          <w:p w14:paraId="4FEADF5A"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00875EB5"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64490584"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606588E5"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1.6%(</w:t>
            </w:r>
            <w:r>
              <w:rPr>
                <w:rFonts w:ascii="方正仿宋简体" w:eastAsia="方正仿宋简体" w:hAnsi="方正仿宋简体" w:cs="方正仿宋简体"/>
              </w:rPr>
              <w:t>年化</w:t>
            </w:r>
            <w:r>
              <w:rPr>
                <w:rFonts w:ascii="方正仿宋简体" w:eastAsia="方正仿宋简体" w:hAnsi="方正仿宋简体" w:cs="方正仿宋简体"/>
              </w:rPr>
              <w:t>)</w:t>
            </w:r>
          </w:p>
        </w:tc>
      </w:tr>
      <w:tr w:rsidR="004830D7" w14:paraId="1246D6A7" w14:textId="77777777">
        <w:trPr>
          <w:jc w:val="center"/>
        </w:trPr>
        <w:tc>
          <w:tcPr>
            <w:tcW w:w="1430" w:type="dxa"/>
            <w:vAlign w:val="center"/>
          </w:tcPr>
          <w:p w14:paraId="1C8C5F3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2026-05-27</w:t>
            </w:r>
          </w:p>
        </w:tc>
        <w:tc>
          <w:tcPr>
            <w:tcW w:w="1173" w:type="dxa"/>
            <w:vAlign w:val="center"/>
          </w:tcPr>
          <w:p w14:paraId="502DC6A7"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1.058954</w:t>
            </w:r>
          </w:p>
        </w:tc>
        <w:tc>
          <w:tcPr>
            <w:tcW w:w="1183" w:type="dxa"/>
            <w:vAlign w:val="center"/>
          </w:tcPr>
          <w:p w14:paraId="072AD04F"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1.058954</w:t>
            </w:r>
          </w:p>
        </w:tc>
        <w:tc>
          <w:tcPr>
            <w:tcW w:w="1404" w:type="dxa"/>
            <w:vAlign w:val="center"/>
          </w:tcPr>
          <w:p w14:paraId="10861FCC"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2026-08-26</w:t>
            </w:r>
          </w:p>
        </w:tc>
        <w:tc>
          <w:tcPr>
            <w:tcW w:w="1173" w:type="dxa"/>
            <w:vAlign w:val="center"/>
          </w:tcPr>
          <w:p w14:paraId="047E9853"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07A65902"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13B165B1"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796E11D"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1.6%(</w:t>
            </w:r>
            <w:r>
              <w:rPr>
                <w:rFonts w:ascii="方正仿宋简体" w:eastAsia="方正仿宋简体" w:hAnsi="方正仿宋简体" w:cs="方正仿宋简体"/>
              </w:rPr>
              <w:t>年化</w:t>
            </w:r>
            <w:r>
              <w:rPr>
                <w:rFonts w:ascii="方正仿宋简体" w:eastAsia="方正仿宋简体" w:hAnsi="方正仿宋简体" w:cs="方正仿宋简体"/>
              </w:rPr>
              <w:t>)</w:t>
            </w:r>
          </w:p>
        </w:tc>
      </w:tr>
      <w:tr w:rsidR="004830D7" w14:paraId="30ACA1AB" w14:textId="77777777">
        <w:trPr>
          <w:jc w:val="center"/>
        </w:trPr>
        <w:tc>
          <w:tcPr>
            <w:tcW w:w="1430" w:type="dxa"/>
            <w:vAlign w:val="center"/>
          </w:tcPr>
          <w:p w14:paraId="42A5723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2026-05-20</w:t>
            </w:r>
          </w:p>
        </w:tc>
        <w:tc>
          <w:tcPr>
            <w:tcW w:w="1173" w:type="dxa"/>
            <w:vAlign w:val="center"/>
          </w:tcPr>
          <w:p w14:paraId="601BDF54"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1.058742</w:t>
            </w:r>
          </w:p>
        </w:tc>
        <w:tc>
          <w:tcPr>
            <w:tcW w:w="1183" w:type="dxa"/>
            <w:vAlign w:val="center"/>
          </w:tcPr>
          <w:p w14:paraId="28538590"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1.058742</w:t>
            </w:r>
          </w:p>
        </w:tc>
        <w:tc>
          <w:tcPr>
            <w:tcW w:w="1404" w:type="dxa"/>
            <w:vAlign w:val="center"/>
          </w:tcPr>
          <w:p w14:paraId="2737BC4E"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2026-08-19</w:t>
            </w:r>
          </w:p>
        </w:tc>
        <w:tc>
          <w:tcPr>
            <w:tcW w:w="1173" w:type="dxa"/>
            <w:vAlign w:val="center"/>
          </w:tcPr>
          <w:p w14:paraId="203FD1C2"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4B5EB5A6"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0B6B87A9"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37401684"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1.6%(</w:t>
            </w:r>
            <w:r>
              <w:rPr>
                <w:rFonts w:ascii="方正仿宋简体" w:eastAsia="方正仿宋简体" w:hAnsi="方正仿宋简体" w:cs="方正仿宋简体"/>
              </w:rPr>
              <w:t>年化</w:t>
            </w:r>
            <w:r>
              <w:rPr>
                <w:rFonts w:ascii="方正仿宋简体" w:eastAsia="方正仿宋简体" w:hAnsi="方正仿宋简体" w:cs="方正仿宋简体"/>
              </w:rPr>
              <w:t>)</w:t>
            </w:r>
          </w:p>
        </w:tc>
      </w:tr>
      <w:tr w:rsidR="004830D7" w14:paraId="1165877C" w14:textId="77777777">
        <w:trPr>
          <w:jc w:val="center"/>
        </w:trPr>
        <w:tc>
          <w:tcPr>
            <w:tcW w:w="1430" w:type="dxa"/>
            <w:vAlign w:val="center"/>
          </w:tcPr>
          <w:p w14:paraId="69C2DD2F"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2026-05-13</w:t>
            </w:r>
          </w:p>
        </w:tc>
        <w:tc>
          <w:tcPr>
            <w:tcW w:w="1173" w:type="dxa"/>
            <w:vAlign w:val="center"/>
          </w:tcPr>
          <w:p w14:paraId="73AC3986"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1.058401</w:t>
            </w:r>
          </w:p>
        </w:tc>
        <w:tc>
          <w:tcPr>
            <w:tcW w:w="1183" w:type="dxa"/>
            <w:vAlign w:val="center"/>
          </w:tcPr>
          <w:p w14:paraId="3127C7A3"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1.058401</w:t>
            </w:r>
          </w:p>
        </w:tc>
        <w:tc>
          <w:tcPr>
            <w:tcW w:w="1404" w:type="dxa"/>
            <w:vAlign w:val="center"/>
          </w:tcPr>
          <w:p w14:paraId="5E2278BA"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2026-08-12</w:t>
            </w:r>
          </w:p>
        </w:tc>
        <w:tc>
          <w:tcPr>
            <w:tcW w:w="1173" w:type="dxa"/>
            <w:vAlign w:val="center"/>
          </w:tcPr>
          <w:p w14:paraId="6B7E6078"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6A47C0D2"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5DBD2169"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3BB7B347"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1.6%(</w:t>
            </w:r>
            <w:r>
              <w:rPr>
                <w:rFonts w:ascii="方正仿宋简体" w:eastAsia="方正仿宋简体" w:hAnsi="方正仿宋简体" w:cs="方正仿宋简体"/>
              </w:rPr>
              <w:t>年化</w:t>
            </w:r>
            <w:r>
              <w:rPr>
                <w:rFonts w:ascii="方正仿宋简体" w:eastAsia="方正仿宋简体" w:hAnsi="方正仿宋简体" w:cs="方正仿宋简体"/>
              </w:rPr>
              <w:t>)</w:t>
            </w:r>
          </w:p>
        </w:tc>
      </w:tr>
      <w:tr w:rsidR="004830D7" w14:paraId="36480ECC" w14:textId="77777777">
        <w:trPr>
          <w:jc w:val="center"/>
        </w:trPr>
        <w:tc>
          <w:tcPr>
            <w:tcW w:w="1430" w:type="dxa"/>
            <w:vAlign w:val="center"/>
          </w:tcPr>
          <w:p w14:paraId="7F0B479B"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lastRenderedPageBreak/>
              <w:t>2026-05-07</w:t>
            </w:r>
          </w:p>
        </w:tc>
        <w:tc>
          <w:tcPr>
            <w:tcW w:w="1173" w:type="dxa"/>
            <w:vAlign w:val="center"/>
          </w:tcPr>
          <w:p w14:paraId="6EC701E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1.058191</w:t>
            </w:r>
          </w:p>
        </w:tc>
        <w:tc>
          <w:tcPr>
            <w:tcW w:w="1183" w:type="dxa"/>
            <w:vAlign w:val="center"/>
          </w:tcPr>
          <w:p w14:paraId="63A14A8B"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1.058191</w:t>
            </w:r>
          </w:p>
        </w:tc>
        <w:tc>
          <w:tcPr>
            <w:tcW w:w="1404" w:type="dxa"/>
            <w:vAlign w:val="center"/>
          </w:tcPr>
          <w:p w14:paraId="3DB59CEC"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2026-08-06</w:t>
            </w:r>
          </w:p>
        </w:tc>
        <w:tc>
          <w:tcPr>
            <w:tcW w:w="1173" w:type="dxa"/>
            <w:vAlign w:val="center"/>
          </w:tcPr>
          <w:p w14:paraId="7B51EF2F"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1151DC08"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0C72DF6C"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2DF1F4C6"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1.6%(</w:t>
            </w:r>
            <w:r>
              <w:rPr>
                <w:rFonts w:ascii="方正仿宋简体" w:eastAsia="方正仿宋简体" w:hAnsi="方正仿宋简体" w:cs="方正仿宋简体"/>
              </w:rPr>
              <w:t>年化</w:t>
            </w:r>
            <w:r>
              <w:rPr>
                <w:rFonts w:ascii="方正仿宋简体" w:eastAsia="方正仿宋简体" w:hAnsi="方正仿宋简体" w:cs="方正仿宋简体"/>
              </w:rPr>
              <w:t>)</w:t>
            </w:r>
          </w:p>
        </w:tc>
      </w:tr>
      <w:tr w:rsidR="004830D7" w14:paraId="174726CC" w14:textId="77777777">
        <w:trPr>
          <w:jc w:val="center"/>
        </w:trPr>
        <w:tc>
          <w:tcPr>
            <w:tcW w:w="1430" w:type="dxa"/>
            <w:vAlign w:val="center"/>
          </w:tcPr>
          <w:p w14:paraId="056C6ACD"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2026-04-29</w:t>
            </w:r>
          </w:p>
        </w:tc>
        <w:tc>
          <w:tcPr>
            <w:tcW w:w="1173" w:type="dxa"/>
            <w:vAlign w:val="center"/>
          </w:tcPr>
          <w:p w14:paraId="2B49E0EA"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1.057980</w:t>
            </w:r>
          </w:p>
        </w:tc>
        <w:tc>
          <w:tcPr>
            <w:tcW w:w="1183" w:type="dxa"/>
            <w:vAlign w:val="center"/>
          </w:tcPr>
          <w:p w14:paraId="4C462B74"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1.057980</w:t>
            </w:r>
          </w:p>
        </w:tc>
        <w:tc>
          <w:tcPr>
            <w:tcW w:w="1404" w:type="dxa"/>
            <w:vAlign w:val="center"/>
          </w:tcPr>
          <w:p w14:paraId="3AFDCEB1"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2026-07-29</w:t>
            </w:r>
          </w:p>
        </w:tc>
        <w:tc>
          <w:tcPr>
            <w:tcW w:w="1173" w:type="dxa"/>
            <w:vAlign w:val="center"/>
          </w:tcPr>
          <w:p w14:paraId="35EF3611"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34F9F4E1"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7434393F"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2851A1B"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1.6%(</w:t>
            </w:r>
            <w:r>
              <w:rPr>
                <w:rFonts w:ascii="方正仿宋简体" w:eastAsia="方正仿宋简体" w:hAnsi="方正仿宋简体" w:cs="方正仿宋简体"/>
              </w:rPr>
              <w:t>年化</w:t>
            </w:r>
            <w:r>
              <w:rPr>
                <w:rFonts w:ascii="方正仿宋简体" w:eastAsia="方正仿宋简体" w:hAnsi="方正仿宋简体" w:cs="方正仿宋简体"/>
              </w:rPr>
              <w:t>)</w:t>
            </w:r>
          </w:p>
        </w:tc>
      </w:tr>
      <w:tr w:rsidR="004830D7" w14:paraId="0AD3EAC4" w14:textId="77777777">
        <w:trPr>
          <w:jc w:val="center"/>
        </w:trPr>
        <w:tc>
          <w:tcPr>
            <w:tcW w:w="1430" w:type="dxa"/>
            <w:vAlign w:val="center"/>
          </w:tcPr>
          <w:p w14:paraId="1FA8214D"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2026-04-22</w:t>
            </w:r>
          </w:p>
        </w:tc>
        <w:tc>
          <w:tcPr>
            <w:tcW w:w="1173" w:type="dxa"/>
            <w:vAlign w:val="center"/>
          </w:tcPr>
          <w:p w14:paraId="10123B80"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1.057769</w:t>
            </w:r>
          </w:p>
        </w:tc>
        <w:tc>
          <w:tcPr>
            <w:tcW w:w="1183" w:type="dxa"/>
            <w:vAlign w:val="center"/>
          </w:tcPr>
          <w:p w14:paraId="26815DA4"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1.057769</w:t>
            </w:r>
          </w:p>
        </w:tc>
        <w:tc>
          <w:tcPr>
            <w:tcW w:w="1404" w:type="dxa"/>
            <w:vAlign w:val="center"/>
          </w:tcPr>
          <w:p w14:paraId="4BF222A3"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2026-07-22</w:t>
            </w:r>
          </w:p>
        </w:tc>
        <w:tc>
          <w:tcPr>
            <w:tcW w:w="1173" w:type="dxa"/>
            <w:vAlign w:val="center"/>
          </w:tcPr>
          <w:p w14:paraId="23279AB0"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416612C0"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03EA2E2A"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49F9AFA3"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1.6%(</w:t>
            </w:r>
            <w:r>
              <w:rPr>
                <w:rFonts w:ascii="方正仿宋简体" w:eastAsia="方正仿宋简体" w:hAnsi="方正仿宋简体" w:cs="方正仿宋简体"/>
              </w:rPr>
              <w:t>年化</w:t>
            </w:r>
            <w:r>
              <w:rPr>
                <w:rFonts w:ascii="方正仿宋简体" w:eastAsia="方正仿宋简体" w:hAnsi="方正仿宋简体" w:cs="方正仿宋简体"/>
              </w:rPr>
              <w:t>)</w:t>
            </w:r>
          </w:p>
        </w:tc>
      </w:tr>
      <w:tr w:rsidR="004830D7" w14:paraId="04993B88" w14:textId="77777777">
        <w:trPr>
          <w:jc w:val="center"/>
        </w:trPr>
        <w:tc>
          <w:tcPr>
            <w:tcW w:w="1430" w:type="dxa"/>
            <w:vAlign w:val="center"/>
          </w:tcPr>
          <w:p w14:paraId="7EE21FEA"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2026-04-15</w:t>
            </w:r>
          </w:p>
        </w:tc>
        <w:tc>
          <w:tcPr>
            <w:tcW w:w="1173" w:type="dxa"/>
            <w:vAlign w:val="center"/>
          </w:tcPr>
          <w:p w14:paraId="43EF557C"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1.057508</w:t>
            </w:r>
          </w:p>
        </w:tc>
        <w:tc>
          <w:tcPr>
            <w:tcW w:w="1183" w:type="dxa"/>
            <w:vAlign w:val="center"/>
          </w:tcPr>
          <w:p w14:paraId="4FAF4B17"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1.057508</w:t>
            </w:r>
          </w:p>
        </w:tc>
        <w:tc>
          <w:tcPr>
            <w:tcW w:w="1404" w:type="dxa"/>
            <w:vAlign w:val="center"/>
          </w:tcPr>
          <w:p w14:paraId="12E0916B"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2026-07-15</w:t>
            </w:r>
          </w:p>
        </w:tc>
        <w:tc>
          <w:tcPr>
            <w:tcW w:w="1173" w:type="dxa"/>
            <w:vAlign w:val="center"/>
          </w:tcPr>
          <w:p w14:paraId="4C37641A"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04081610"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45430468" w14:textId="77777777" w:rsidR="004830D7" w:rsidRDefault="004830D7">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370CE425"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1.6%(</w:t>
            </w:r>
            <w:r>
              <w:rPr>
                <w:rFonts w:ascii="方正仿宋简体" w:eastAsia="方正仿宋简体" w:hAnsi="方正仿宋简体" w:cs="方正仿宋简体"/>
              </w:rPr>
              <w:t>年化</w:t>
            </w:r>
            <w:r>
              <w:rPr>
                <w:rFonts w:ascii="方正仿宋简体" w:eastAsia="方正仿宋简体" w:hAnsi="方正仿宋简体" w:cs="方正仿宋简体"/>
              </w:rPr>
              <w:t>)</w:t>
            </w:r>
          </w:p>
        </w:tc>
      </w:tr>
      <w:tr w:rsidR="004830D7" w14:paraId="0ECC032C" w14:textId="77777777">
        <w:trPr>
          <w:jc w:val="center"/>
        </w:trPr>
        <w:tc>
          <w:tcPr>
            <w:tcW w:w="1430" w:type="dxa"/>
            <w:vAlign w:val="center"/>
          </w:tcPr>
          <w:p w14:paraId="058D8CF4"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2026-04-08</w:t>
            </w:r>
          </w:p>
        </w:tc>
        <w:tc>
          <w:tcPr>
            <w:tcW w:w="1173" w:type="dxa"/>
            <w:vAlign w:val="center"/>
          </w:tcPr>
          <w:p w14:paraId="22651721"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1.057157</w:t>
            </w:r>
          </w:p>
        </w:tc>
        <w:tc>
          <w:tcPr>
            <w:tcW w:w="1183" w:type="dxa"/>
            <w:vAlign w:val="center"/>
          </w:tcPr>
          <w:p w14:paraId="1B350018"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1.057157</w:t>
            </w:r>
          </w:p>
        </w:tc>
        <w:tc>
          <w:tcPr>
            <w:tcW w:w="1404" w:type="dxa"/>
            <w:vAlign w:val="center"/>
          </w:tcPr>
          <w:p w14:paraId="5B51478C"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2026-07-08</w:t>
            </w:r>
          </w:p>
        </w:tc>
        <w:tc>
          <w:tcPr>
            <w:tcW w:w="1173" w:type="dxa"/>
            <w:vAlign w:val="center"/>
          </w:tcPr>
          <w:p w14:paraId="5832B3DA" w14:textId="39C682D1" w:rsidR="004830D7" w:rsidRDefault="00E96A7A">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w:t>
            </w:r>
          </w:p>
        </w:tc>
        <w:tc>
          <w:tcPr>
            <w:tcW w:w="903" w:type="dxa"/>
            <w:vAlign w:val="center"/>
          </w:tcPr>
          <w:p w14:paraId="2C2AA4E9"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91</w:t>
            </w:r>
          </w:p>
        </w:tc>
        <w:tc>
          <w:tcPr>
            <w:tcW w:w="856" w:type="dxa"/>
            <w:vAlign w:val="center"/>
          </w:tcPr>
          <w:p w14:paraId="7B055C00" w14:textId="6E1B0827" w:rsidR="004830D7" w:rsidRDefault="00E96A7A">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w:t>
            </w:r>
          </w:p>
        </w:tc>
        <w:tc>
          <w:tcPr>
            <w:tcW w:w="3642" w:type="dxa"/>
            <w:vAlign w:val="center"/>
          </w:tcPr>
          <w:p w14:paraId="17A778A5" w14:textId="77777777" w:rsidR="004830D7" w:rsidRDefault="003A3E1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1.6%(</w:t>
            </w:r>
            <w:r>
              <w:rPr>
                <w:rFonts w:ascii="方正仿宋简体" w:eastAsia="方正仿宋简体" w:hAnsi="方正仿宋简体" w:cs="方正仿宋简体"/>
              </w:rPr>
              <w:t>年化</w:t>
            </w:r>
            <w:r>
              <w:rPr>
                <w:rFonts w:ascii="方正仿宋简体" w:eastAsia="方正仿宋简体" w:hAnsi="方正仿宋简体" w:cs="方正仿宋简体"/>
              </w:rPr>
              <w:t>)</w:t>
            </w:r>
          </w:p>
        </w:tc>
      </w:tr>
    </w:tbl>
    <w:p w14:paraId="43A26F6C"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4999642A"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CA4889C"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6F198AF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41F5B5DF"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0A4EFB11"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lastRenderedPageBreak/>
        <w:t>特此公告。</w:t>
      </w:r>
    </w:p>
    <w:p w14:paraId="1302607E"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D3C86C8"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2026年07月08日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64E6" w14:textId="77777777" w:rsidR="003A3E19" w:rsidRDefault="003A3E19" w:rsidP="00613380">
      <w:r>
        <w:separator/>
      </w:r>
    </w:p>
  </w:endnote>
  <w:endnote w:type="continuationSeparator" w:id="0">
    <w:p w14:paraId="0B208A27" w14:textId="77777777" w:rsidR="003A3E19" w:rsidRDefault="003A3E19"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B371" w14:textId="77777777" w:rsidR="003A3E19" w:rsidRDefault="003A3E19" w:rsidP="00613380">
      <w:r>
        <w:separator/>
      </w:r>
    </w:p>
  </w:footnote>
  <w:footnote w:type="continuationSeparator" w:id="0">
    <w:p w14:paraId="1093D757" w14:textId="77777777" w:rsidR="003A3E19" w:rsidRDefault="003A3E19"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A3E19"/>
    <w:rsid w:val="003B389A"/>
    <w:rsid w:val="00413305"/>
    <w:rsid w:val="004830D7"/>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96A7A"/>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B3FA4"/>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259</Words>
  <Characters>1478</Characters>
  <Application>Microsoft Office Word</Application>
  <DocSecurity>0</DocSecurity>
  <Lines>12</Lines>
  <Paragraphs>3</Paragraphs>
  <ScaleCrop>false</ScaleCrop>
  <Company>bonj</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17</cp:revision>
  <dcterms:created xsi:type="dcterms:W3CDTF">2022-08-01T09:31:00Z</dcterms:created>
  <dcterms:modified xsi:type="dcterms:W3CDTF">2026-07-08T02:07:00Z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