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090D" w14:textId="77777777" w:rsidR="00CE5464" w:rsidRDefault="00036A59">
      <w:pPr>
        <w:jc w:val="center"/>
        <w:rPr>
          <w:rFonts w:ascii="方正黑体简体" w:eastAsia="方正黑体简体" w:hAnsi="仿宋_GB2312" w:cs="仿宋_GB2312"/>
          <w:b/>
          <w:bCs/>
          <w:sz w:val="20"/>
          <w:szCs w:val="22"/>
        </w:rPr>
      </w:pPr>
      <w:r>
        <w:rPr>
          <w:rFonts w:ascii="方正黑体简体" w:eastAsia="方正黑体简体" w:hAnsi="仿宋_GB2312" w:cs="仿宋_GB2312" w:hint="eastAsia"/>
          <w:b/>
          <w:bCs/>
          <w:sz w:val="20"/>
          <w:szCs w:val="22"/>
        </w:rPr>
        <w:t>南银理财鼎瑞行稳一年定开2025第18期公募人民币理财产品2026年6月16日开放、净值及分红公告</w:t>
      </w:r>
    </w:p>
    <w:p w14:paraId="55DB1BE7" w14:textId="47FC123A" w:rsidR="00CE5464" w:rsidRDefault="00036A59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14:paraId="51CA4123" w14:textId="02445C00" w:rsidR="00CE5464" w:rsidRDefault="00036A59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南银理财鼎瑞行稳一年定开2025第18期公募人民币理财产品（产品登记编码Z7003225000157，内部销售代码Z10070）于2026年6月10日至2026年6月16日开放申购/赎回。</w:t>
      </w:r>
    </w:p>
    <w:p w14:paraId="5731BBD9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2026年6月16日分红如下：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80"/>
      </w:tblGrid>
      <w:tr w:rsidR="00CE5464" w14:paraId="41110868" w14:textId="77777777">
        <w:trPr>
          <w:jc w:val="center"/>
        </w:trPr>
        <w:tc>
          <w:tcPr>
            <w:tcW w:w="4746" w:type="dxa"/>
          </w:tcPr>
          <w:p w14:paraId="2A004F65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收益分配基准日份额净值（元）</w:t>
            </w:r>
          </w:p>
        </w:tc>
        <w:tc>
          <w:tcPr>
            <w:tcW w:w="4780" w:type="dxa"/>
          </w:tcPr>
          <w:p w14:paraId="68F2AE2E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1.0324</w:t>
            </w:r>
          </w:p>
        </w:tc>
      </w:tr>
      <w:tr w:rsidR="00CE5464" w14:paraId="70C63016" w14:textId="77777777">
        <w:trPr>
          <w:jc w:val="center"/>
        </w:trPr>
        <w:tc>
          <w:tcPr>
            <w:tcW w:w="4746" w:type="dxa"/>
          </w:tcPr>
          <w:p w14:paraId="457C54A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本次分红方案（元/1份份额）</w:t>
            </w:r>
          </w:p>
        </w:tc>
        <w:tc>
          <w:tcPr>
            <w:tcW w:w="4780" w:type="dxa"/>
          </w:tcPr>
          <w:p w14:paraId="4DC7459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0.0324</w:t>
            </w:r>
          </w:p>
        </w:tc>
      </w:tr>
      <w:tr w:rsidR="00CE5464" w14:paraId="1EE96306" w14:textId="77777777">
        <w:trPr>
          <w:jc w:val="center"/>
        </w:trPr>
        <w:tc>
          <w:tcPr>
            <w:tcW w:w="4746" w:type="dxa"/>
          </w:tcPr>
          <w:p w14:paraId="7E2FA197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分红权益登记日</w:t>
            </w:r>
          </w:p>
        </w:tc>
        <w:tc>
          <w:tcPr>
            <w:tcW w:w="4780" w:type="dxa"/>
          </w:tcPr>
          <w:p w14:paraId="045729C0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2026-06-16</w:t>
            </w:r>
          </w:p>
        </w:tc>
      </w:tr>
      <w:tr w:rsidR="00CE5464" w14:paraId="773B6FC8" w14:textId="77777777">
        <w:trPr>
          <w:jc w:val="center"/>
        </w:trPr>
        <w:tc>
          <w:tcPr>
            <w:tcW w:w="4746" w:type="dxa"/>
          </w:tcPr>
          <w:p w14:paraId="7A88A076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除权日</w:t>
            </w:r>
          </w:p>
        </w:tc>
        <w:tc>
          <w:tcPr>
            <w:tcW w:w="4780" w:type="dxa"/>
          </w:tcPr>
          <w:p w14:paraId="6680D36A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2026-06-16</w:t>
            </w:r>
          </w:p>
        </w:tc>
      </w:tr>
      <w:tr w:rsidR="00CE5464" w14:paraId="41CAB5FF" w14:textId="77777777">
        <w:trPr>
          <w:jc w:val="center"/>
        </w:trPr>
        <w:tc>
          <w:tcPr>
            <w:tcW w:w="4746" w:type="dxa"/>
          </w:tcPr>
          <w:p w14:paraId="3E3C4989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现金红利发放日</w:t>
            </w:r>
          </w:p>
        </w:tc>
        <w:tc>
          <w:tcPr>
            <w:tcW w:w="4780" w:type="dxa"/>
          </w:tcPr>
          <w:p w14:paraId="29DDEC9B" w14:textId="77777777" w:rsidR="00CE5464" w:rsidRDefault="00036A59">
            <w:pPr>
              <w:widowControl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2026-06-17</w:t>
            </w:r>
          </w:p>
        </w:tc>
      </w:tr>
    </w:tbl>
    <w:p w14:paraId="18B4E09D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2468"/>
        <w:gridCol w:w="3564"/>
      </w:tblGrid>
      <w:tr w:rsidR="00CE5464" w14:paraId="2DBC8C90" w14:textId="77777777"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1EC05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839B6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AAFF0" w14:textId="77777777" w:rsidR="00CE5464" w:rsidRDefault="00036A59"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jc w:val="center"/>
        </w:trPr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2027-06-23至2027-06-30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2027-06-30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before="62" w:afterLines="20" w:after="62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2027-07-01</w:t>
            </w:r>
          </w:p>
        </w:tc>
      </w:tr>
    </w:tbl>
    <w:p w14:paraId="521717DE" w14:textId="77777777" w:rsidR="00CE5464" w:rsidRDefault="00036A59">
      <w:pPr>
        <w:widowControl w:val="0"/>
        <w:spacing w:line="360" w:lineRule="auto"/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当期净值等信息：</w:t>
      </w:r>
    </w:p>
    <w:tbl>
      <w:tblPr>
        <w:tblStyle w:val="a7"/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966"/>
        <w:gridCol w:w="993"/>
        <w:gridCol w:w="1134"/>
        <w:gridCol w:w="1134"/>
        <w:gridCol w:w="1275"/>
        <w:gridCol w:w="851"/>
        <w:gridCol w:w="1828"/>
      </w:tblGrid>
      <w:tr w:rsidR="00CE5464" w14:paraId="542888EB" w14:textId="77777777">
        <w:trPr>
          <w:jc w:val="center"/>
        </w:trPr>
        <w:tc>
          <w:tcPr>
            <w:tcW w:w="1345" w:type="dxa"/>
            <w:vAlign w:val="center"/>
          </w:tcPr>
          <w:p w14:paraId="2FF29F58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申购/赎回确认日</w:t>
            </w:r>
          </w:p>
        </w:tc>
        <w:tc>
          <w:tcPr>
            <w:tcW w:w="966" w:type="dxa"/>
            <w:vAlign w:val="center"/>
          </w:tcPr>
          <w:p w14:paraId="09D7C192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993" w:type="dxa"/>
            <w:vAlign w:val="center"/>
          </w:tcPr>
          <w:p w14:paraId="3529C645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134" w:type="dxa"/>
            <w:vAlign w:val="center"/>
          </w:tcPr>
          <w:p w14:paraId="1EA822CE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134" w:type="dxa"/>
            <w:vAlign w:val="center"/>
          </w:tcPr>
          <w:p w14:paraId="334BF53B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275" w:type="dxa"/>
            <w:vAlign w:val="center"/>
          </w:tcPr>
          <w:p w14:paraId="040B9B59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851" w:type="dxa"/>
            <w:vAlign w:val="center"/>
          </w:tcPr>
          <w:p w14:paraId="4C5360AD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分红参考年化收益率</w:t>
            </w:r>
          </w:p>
        </w:tc>
        <w:tc>
          <w:tcPr>
            <w:tcW w:w="1828" w:type="dxa"/>
            <w:vAlign w:val="center"/>
          </w:tcPr>
          <w:p w14:paraId="35B0A14B" w14:textId="77777777" w:rsidR="00CE5464" w:rsidRDefault="00036A59">
            <w:pPr>
              <w:spacing w:beforeLines="20" w:before="62" w:afterLines="20" w:after="62" w:line="240" w:lineRule="exact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当期封闭期</w:t>
            </w:r>
          </w:p>
        </w:tc>
      </w:tr>
      <w:tr>
        <w:trPr>
          <w:jc w:val="center"/>
        </w:trPr>
        <w:tc>
          <w:tcPr>
            <w:tcW w:w="1345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2026-06-16</w:t>
            </w:r>
          </w:p>
        </w:tc>
        <w:tc>
          <w:tcPr>
            <w:tcW w:w="966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993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1.0324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1.0000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3.13%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3.13%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before="62" w:afterLines="20" w:after="62" w:line="360" w:lineRule="auto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2025-06-05至2026-06-16</w:t>
            </w:r>
          </w:p>
        </w:tc>
      </w:tr>
    </w:tbl>
    <w:p w14:paraId="42A6F377" w14:textId="77777777" w:rsidR="00CE5464" w:rsidRDefault="00CE5464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</w:p>
    <w:p w14:paraId="19D6EAE8" w14:textId="77777777" w:rsidR="00CE5464" w:rsidRDefault="00CE5464">
      <w:pPr>
        <w:rPr>
          <w:rFonts w:ascii="方正仿宋简体" w:eastAsia="方正仿宋简体" w:hAnsi="仿宋_GB2312" w:cs="仿宋_GB2312"/>
          <w:szCs w:val="21"/>
        </w:rPr>
      </w:pPr>
    </w:p>
    <w:p w14:paraId="64FE957B" w14:textId="77777777" w:rsidR="00CE5464" w:rsidRDefault="00036A59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14:paraId="15B9694D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2.本产品公布净值以截位法保留至小数点后四位,实际收益以投资者收到金额为准。</w:t>
      </w:r>
    </w:p>
    <w:p w14:paraId="05096BBE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3.期末每份额净值指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分配收益后产品净值；累计每份额净值指从产品成立至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申购/赎回确认日</w:t>
      </w:r>
      <w:r>
        <w:rPr>
          <w:rFonts w:ascii="方正仿宋简体" w:eastAsia="方正仿宋简体" w:hAnsi="仿宋_GB2312" w:cs="仿宋_GB2312" w:hint="eastAsia"/>
          <w:szCs w:val="21"/>
        </w:rPr>
        <w:t>产品累计净值。</w:t>
      </w:r>
    </w:p>
    <w:p w14:paraId="55771769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14:paraId="54CA0A9C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14:paraId="6605D8FD" w14:textId="77777777" w:rsidR="00CE5464" w:rsidRDefault="00036A59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14:paraId="09624558" w14:textId="77777777" w:rsidR="00CE5464" w:rsidRDefault="00CE5464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</w:p>
    <w:p w14:paraId="1A0AF5DF" w14:textId="77777777" w:rsidR="00CE5464" w:rsidRDefault="00036A59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南银理财有限责任公司</w:t>
      </w:r>
    </w:p>
    <w:p w14:paraId="318728A1" w14:textId="77777777" w:rsidR="00CE5464" w:rsidRDefault="00036A59">
      <w:pPr>
        <w:widowControl w:val="0"/>
        <w:spacing w:line="360" w:lineRule="auto"/>
        <w:ind w:firstLine="420"/>
        <w:jc w:val="right"/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 xml:space="preserve">                                               2026年06月17日</w:t>
      </w:r>
    </w:p>
    <w:sectPr w:rsidR="00CE54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YxZGU5ZDYwMWVhNzMyY2M5NDU5MzJjMDQyZGVjOGQifQ=="/>
  </w:docVars>
  <w:rsids>
    <w:rsidRoot w:val="00F5154E"/>
    <w:rsid w:val="00036A59"/>
    <w:rsid w:val="000A2E9F"/>
    <w:rsid w:val="001A2035"/>
    <w:rsid w:val="001B05CC"/>
    <w:rsid w:val="001C1DE3"/>
    <w:rsid w:val="001F15E4"/>
    <w:rsid w:val="00242529"/>
    <w:rsid w:val="002E38AD"/>
    <w:rsid w:val="00351CCD"/>
    <w:rsid w:val="003A5031"/>
    <w:rsid w:val="004011F8"/>
    <w:rsid w:val="00425EE8"/>
    <w:rsid w:val="00493CBB"/>
    <w:rsid w:val="004D27A8"/>
    <w:rsid w:val="004F4DBA"/>
    <w:rsid w:val="005229ED"/>
    <w:rsid w:val="00537717"/>
    <w:rsid w:val="00597741"/>
    <w:rsid w:val="005F63F7"/>
    <w:rsid w:val="00682C22"/>
    <w:rsid w:val="006B6E34"/>
    <w:rsid w:val="00736D50"/>
    <w:rsid w:val="007E59D0"/>
    <w:rsid w:val="008C6F30"/>
    <w:rsid w:val="009948E8"/>
    <w:rsid w:val="00A17686"/>
    <w:rsid w:val="00A755E2"/>
    <w:rsid w:val="00A83EC6"/>
    <w:rsid w:val="00A96625"/>
    <w:rsid w:val="00AC258E"/>
    <w:rsid w:val="00B55F44"/>
    <w:rsid w:val="00B64E22"/>
    <w:rsid w:val="00B72A3D"/>
    <w:rsid w:val="00BD4C41"/>
    <w:rsid w:val="00C025FE"/>
    <w:rsid w:val="00C133EE"/>
    <w:rsid w:val="00CE5464"/>
    <w:rsid w:val="00E11758"/>
    <w:rsid w:val="00E15591"/>
    <w:rsid w:val="00E725CD"/>
    <w:rsid w:val="00E96A5F"/>
    <w:rsid w:val="00F5154E"/>
    <w:rsid w:val="00FC10F9"/>
    <w:rsid w:val="028E244D"/>
    <w:rsid w:val="0B725965"/>
    <w:rsid w:val="1FEC1645"/>
    <w:rsid w:val="592435B5"/>
    <w:rsid w:val="59E96A34"/>
    <w:rsid w:val="612A1659"/>
    <w:rsid w:val="696C04A8"/>
    <w:rsid w:val="75050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D05AD"/>
  <w15:docId w15:val="{A1EA0132-6D56-4E22-BE16-C798B801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865</Characters>
  <Application>Microsoft Office Word</Application>
  <DocSecurity>0</DocSecurity>
  <Lines>7</Lines>
  <Paragraphs>2</Paragraphs>
  <ScaleCrop>false</ScaleCrop>
  <Company>bonj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h04vdi1428@vdi04.dev</cp:lastModifiedBy>
  <dcterms:modified xsi:type="dcterms:W3CDTF">2025-09-15T02:35:00Z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AFE0655801524A96831A67BAE898ED2B</vt:lpwstr>
  </property>
</Properties>
</file>