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48E9" w14:textId="77777777" w:rsidR="00675ADB" w:rsidRDefault="005E2589">
      <w:pPr>
        <w:jc w:val="center"/>
        <w:rPr>
          <w:rFonts w:ascii="方正黑体简体" w:eastAsia="方正黑体简体" w:hAnsi="黑体" w:cs="黑体"/>
          <w:b/>
          <w:bCs/>
          <w:sz w:val="32"/>
          <w:szCs w:val="32"/>
        </w:rPr>
      </w:pPr>
      <w:proofErr w:type="gramStart"/>
      <w:r>
        <w:rPr>
          <w:rFonts w:ascii="方正黑体简体" w:eastAsia="方正黑体简体" w:hAnsi="黑体" w:cs="黑体" w:hint="eastAsia"/>
          <w:b/>
          <w:bCs/>
          <w:sz w:val="32"/>
          <w:szCs w:val="32"/>
        </w:rPr>
        <w:t>南银理财鼎瑞</w:t>
      </w:r>
      <w:proofErr w:type="gramEnd"/>
      <w:r>
        <w:rPr>
          <w:rFonts w:ascii="方正黑体简体" w:eastAsia="方正黑体简体" w:hAnsi="黑体" w:cs="黑体" w:hint="eastAsia"/>
          <w:b/>
          <w:bCs/>
          <w:sz w:val="32"/>
          <w:szCs w:val="32"/>
        </w:rPr>
        <w:t>安稳91天周期型1号开放式公募人民币理财产品（Z12002）2026年06月17日开放公告</w:t>
      </w:r>
    </w:p>
    <w:p w14:paraId="120900A4" w14:textId="77777777" w:rsidR="00675ADB" w:rsidRDefault="005E2589">
      <w:pPr>
        <w:widowControl w:val="0"/>
        <w:spacing w:line="360" w:lineRule="auto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尊敬的投资者：</w:t>
      </w:r>
    </w:p>
    <w:p w14:paraId="7E6A5FED" w14:textId="77777777" w:rsidR="00675ADB" w:rsidRDefault="005E2589" w:rsidP="00EB1ECB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proofErr w:type="gramStart"/>
      <w:r>
        <w:rPr>
          <w:rFonts w:ascii="方正仿宋简体" w:eastAsia="方正仿宋简体" w:hAnsi="仿宋" w:cs="仿宋" w:hint="eastAsia"/>
          <w:szCs w:val="21"/>
        </w:rPr>
        <w:t>南银理财</w:t>
      </w:r>
      <w:proofErr w:type="gramEnd"/>
      <w:r>
        <w:rPr>
          <w:rFonts w:ascii="方正仿宋简体" w:eastAsia="方正仿宋简体" w:hAnsi="仿宋" w:cs="仿宋" w:hint="eastAsia"/>
          <w:szCs w:val="21"/>
        </w:rPr>
        <w:t>安稳91天周期型1号-B份额（产品登记编码Z7003224000033，内部销售代码Z12002）后续申购赎回安排：</w:t>
      </w:r>
    </w:p>
    <w:tbl>
      <w:tblPr>
        <w:tblStyle w:val="a8"/>
        <w:tblW w:w="11764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8"/>
        <w:gridCol w:w="3346"/>
        <w:gridCol w:w="2818"/>
        <w:gridCol w:w="2122"/>
      </w:tblGrid>
      <w:tr w:rsidR="00675ADB" w14:paraId="36A96A4F" w14:textId="77777777">
        <w:trPr>
          <w:jc w:val="center"/>
        </w:trPr>
        <w:tc>
          <w:tcPr>
            <w:tcW w:w="3478" w:type="dxa"/>
            <w:vAlign w:val="center"/>
          </w:tcPr>
          <w:p w14:paraId="51EF0AD2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申购起止日</w:t>
            </w:r>
          </w:p>
        </w:tc>
        <w:tc>
          <w:tcPr>
            <w:tcW w:w="3346" w:type="dxa"/>
            <w:vAlign w:val="center"/>
          </w:tcPr>
          <w:p w14:paraId="5A7F00B7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运作起始日</w:t>
            </w:r>
          </w:p>
        </w:tc>
        <w:tc>
          <w:tcPr>
            <w:tcW w:w="2818" w:type="dxa"/>
            <w:vAlign w:val="center"/>
          </w:tcPr>
          <w:p w14:paraId="554B51EF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自动赎回日</w:t>
            </w:r>
          </w:p>
        </w:tc>
        <w:tc>
          <w:tcPr>
            <w:tcW w:w="2122" w:type="dxa"/>
            <w:vAlign w:val="center"/>
          </w:tcPr>
          <w:p w14:paraId="4593156A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客户份额实际持有天数（天）</w:t>
            </w:r>
          </w:p>
        </w:tc>
      </w:tr>
      <w:tr w:rsidR="00AF6C94" w14:paraId="514DF336" w14:textId="77777777">
        <w:trPr>
          <w:jc w:val="center"/>
        </w:trPr>
        <w:tc>
          <w:tcPr>
            <w:tcW w:w="3478" w:type="dxa"/>
            <w:vAlign w:val="center"/>
          </w:tcPr>
          <w:p w14:paraId="1C603AA2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2026/06/17-2026/06/23</w:t>
            </w:r>
          </w:p>
        </w:tc>
        <w:tc>
          <w:tcPr>
            <w:tcW w:w="3346" w:type="dxa"/>
            <w:vAlign w:val="center"/>
          </w:tcPr>
          <w:p w14:paraId="32B61BD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2026-06-24</w:t>
            </w:r>
          </w:p>
        </w:tc>
        <w:tc>
          <w:tcPr>
            <w:tcW w:w="2818" w:type="dxa"/>
            <w:vAlign w:val="center"/>
          </w:tcPr>
          <w:p w14:paraId="0F56C96C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2026-09-23</w:t>
            </w:r>
          </w:p>
        </w:tc>
        <w:tc>
          <w:tcPr>
            <w:tcW w:w="2122" w:type="dxa"/>
            <w:vAlign w:val="center"/>
          </w:tcPr>
          <w:p w14:paraId="0F79DE33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</w:tr>
      <w:tr w:rsidR="00AF6C94" w14:paraId="15413568" w14:textId="77777777">
        <w:trPr>
          <w:jc w:val="center"/>
        </w:trPr>
        <w:tc>
          <w:tcPr>
            <w:tcW w:w="3478" w:type="dxa"/>
            <w:vAlign w:val="center"/>
          </w:tcPr>
          <w:p w14:paraId="367850A9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2026/06/24-2026/06/30</w:t>
            </w:r>
          </w:p>
        </w:tc>
        <w:tc>
          <w:tcPr>
            <w:tcW w:w="3346" w:type="dxa"/>
            <w:vAlign w:val="center"/>
          </w:tcPr>
          <w:p w14:paraId="40BB286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2026-07-01</w:t>
            </w:r>
          </w:p>
        </w:tc>
        <w:tc>
          <w:tcPr>
            <w:tcW w:w="2818" w:type="dxa"/>
            <w:vAlign w:val="center"/>
          </w:tcPr>
          <w:p w14:paraId="6709DC6B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2026-09-30</w:t>
            </w:r>
          </w:p>
        </w:tc>
        <w:tc>
          <w:tcPr>
            <w:tcW w:w="2122" w:type="dxa"/>
            <w:vAlign w:val="center"/>
          </w:tcPr>
          <w:p w14:paraId="0059EF62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</w:tr>
      <w:tr w:rsidR="00AF6C94" w14:paraId="144C8A8D" w14:textId="77777777">
        <w:trPr>
          <w:jc w:val="center"/>
        </w:trPr>
        <w:tc>
          <w:tcPr>
            <w:tcW w:w="3478" w:type="dxa"/>
            <w:vAlign w:val="center"/>
          </w:tcPr>
          <w:p w14:paraId="01AA901B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2026/07/01-2026/07/07</w:t>
            </w:r>
          </w:p>
        </w:tc>
        <w:tc>
          <w:tcPr>
            <w:tcW w:w="3346" w:type="dxa"/>
            <w:vAlign w:val="center"/>
          </w:tcPr>
          <w:p w14:paraId="07671BEF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2026-07-08</w:t>
            </w:r>
          </w:p>
        </w:tc>
        <w:tc>
          <w:tcPr>
            <w:tcW w:w="2818" w:type="dxa"/>
            <w:vAlign w:val="center"/>
          </w:tcPr>
          <w:p w14:paraId="19A7475F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2026-10-09</w:t>
            </w:r>
          </w:p>
        </w:tc>
        <w:tc>
          <w:tcPr>
            <w:tcW w:w="2122" w:type="dxa"/>
            <w:vAlign w:val="center"/>
          </w:tcPr>
          <w:p w14:paraId="4169D63C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93</w:t>
            </w:r>
          </w:p>
        </w:tc>
      </w:tr>
      <w:tr w:rsidR="00AF6C94" w14:paraId="22D182C2" w14:textId="77777777">
        <w:trPr>
          <w:jc w:val="center"/>
        </w:trPr>
        <w:tc>
          <w:tcPr>
            <w:tcW w:w="3478" w:type="dxa"/>
            <w:vAlign w:val="center"/>
          </w:tcPr>
          <w:p w14:paraId="576BF30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2026/07/08-2026/07/14</w:t>
            </w:r>
          </w:p>
        </w:tc>
        <w:tc>
          <w:tcPr>
            <w:tcW w:w="3346" w:type="dxa"/>
            <w:vAlign w:val="center"/>
          </w:tcPr>
          <w:p w14:paraId="63572909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2026-07-15</w:t>
            </w:r>
          </w:p>
        </w:tc>
        <w:tc>
          <w:tcPr>
            <w:tcW w:w="2818" w:type="dxa"/>
            <w:vAlign w:val="center"/>
          </w:tcPr>
          <w:p w14:paraId="21CE21C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2026-10-14</w:t>
            </w:r>
          </w:p>
        </w:tc>
        <w:tc>
          <w:tcPr>
            <w:tcW w:w="2122" w:type="dxa"/>
            <w:vAlign w:val="center"/>
          </w:tcPr>
          <w:p w14:paraId="7BF28B28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</w:tr>
      <w:tr w:rsidR="00AF6C94" w14:paraId="23709D86" w14:textId="77777777">
        <w:trPr>
          <w:jc w:val="center"/>
        </w:trPr>
        <w:tc>
          <w:tcPr>
            <w:tcW w:w="3478" w:type="dxa"/>
            <w:vAlign w:val="center"/>
          </w:tcPr>
          <w:p w14:paraId="5A91FE74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2026/07/15-2026/07/21</w:t>
            </w:r>
          </w:p>
        </w:tc>
        <w:tc>
          <w:tcPr>
            <w:tcW w:w="3346" w:type="dxa"/>
            <w:vAlign w:val="center"/>
          </w:tcPr>
          <w:p w14:paraId="2DDB87E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2026-07-22</w:t>
            </w:r>
          </w:p>
        </w:tc>
        <w:tc>
          <w:tcPr>
            <w:tcW w:w="2818" w:type="dxa"/>
            <w:vAlign w:val="center"/>
          </w:tcPr>
          <w:p w14:paraId="59F961A3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2026-10-21</w:t>
            </w:r>
          </w:p>
        </w:tc>
        <w:tc>
          <w:tcPr>
            <w:tcW w:w="2122" w:type="dxa"/>
            <w:vAlign w:val="center"/>
          </w:tcPr>
          <w:p w14:paraId="4F23974F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</w:tr>
      <w:tr w:rsidR="00AF6C94" w14:paraId="14B13550" w14:textId="77777777">
        <w:trPr>
          <w:jc w:val="center"/>
        </w:trPr>
        <w:tc>
          <w:tcPr>
            <w:tcW w:w="3478" w:type="dxa"/>
            <w:vAlign w:val="center"/>
          </w:tcPr>
          <w:p w14:paraId="3257DFC5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lastRenderedPageBreak/>
              <w:t>2026/07/22-2026/07/28</w:t>
            </w:r>
          </w:p>
        </w:tc>
        <w:tc>
          <w:tcPr>
            <w:tcW w:w="3346" w:type="dxa"/>
            <w:vAlign w:val="center"/>
          </w:tcPr>
          <w:p w14:paraId="703043FB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2026-07-29</w:t>
            </w:r>
          </w:p>
        </w:tc>
        <w:tc>
          <w:tcPr>
            <w:tcW w:w="2818" w:type="dxa"/>
            <w:vAlign w:val="center"/>
          </w:tcPr>
          <w:p w14:paraId="06ACF5F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2026-10-28</w:t>
            </w:r>
          </w:p>
        </w:tc>
        <w:tc>
          <w:tcPr>
            <w:tcW w:w="2122" w:type="dxa"/>
            <w:vAlign w:val="center"/>
          </w:tcPr>
          <w:p w14:paraId="3464A8EC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</w:tr>
    </w:tbl>
    <w:p w14:paraId="6D56EDCA" w14:textId="77777777" w:rsidR="00675ADB" w:rsidRDefault="00675ADB">
      <w:pPr>
        <w:widowControl w:val="0"/>
        <w:rPr>
          <w:rFonts w:ascii="方正仿宋简体" w:eastAsia="方正仿宋简体" w:hAnsi="仿宋" w:cs="仿宋"/>
          <w:szCs w:val="21"/>
        </w:rPr>
      </w:pPr>
    </w:p>
    <w:p w14:paraId="3AED5346" w14:textId="77777777" w:rsidR="00675ADB" w:rsidRDefault="005E2589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历史开放信息：</w:t>
      </w:r>
    </w:p>
    <w:p w14:paraId="3DA065B1" w14:textId="77777777" w:rsidR="00675ADB" w:rsidRDefault="00675ADB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</w:p>
    <w:tbl>
      <w:tblPr>
        <w:tblStyle w:val="a8"/>
        <w:tblW w:w="11764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1173"/>
        <w:gridCol w:w="1183"/>
        <w:gridCol w:w="1404"/>
        <w:gridCol w:w="1173"/>
        <w:gridCol w:w="903"/>
        <w:gridCol w:w="856"/>
        <w:gridCol w:w="3642"/>
      </w:tblGrid>
      <w:tr w:rsidR="00675ADB" w14:paraId="111506A1" w14:textId="77777777">
        <w:trPr>
          <w:trHeight w:val="3080"/>
          <w:jc w:val="center"/>
        </w:trPr>
        <w:tc>
          <w:tcPr>
            <w:tcW w:w="1430" w:type="dxa"/>
            <w:vAlign w:val="center"/>
          </w:tcPr>
          <w:p w14:paraId="4D6A1928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运作起始日</w:t>
            </w:r>
          </w:p>
        </w:tc>
        <w:tc>
          <w:tcPr>
            <w:tcW w:w="1173" w:type="dxa"/>
            <w:vAlign w:val="center"/>
          </w:tcPr>
          <w:p w14:paraId="7A53F5E9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申购确认单位净值（元）/申购价格（元/份）</w:t>
            </w:r>
          </w:p>
        </w:tc>
        <w:tc>
          <w:tcPr>
            <w:tcW w:w="1183" w:type="dxa"/>
            <w:vAlign w:val="center"/>
          </w:tcPr>
          <w:p w14:paraId="020DD872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每份额累计净值（元）</w:t>
            </w:r>
          </w:p>
        </w:tc>
        <w:tc>
          <w:tcPr>
            <w:tcW w:w="1404" w:type="dxa"/>
            <w:vAlign w:val="center"/>
          </w:tcPr>
          <w:p w14:paraId="683536FF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自动赎回日</w:t>
            </w:r>
          </w:p>
        </w:tc>
        <w:tc>
          <w:tcPr>
            <w:tcW w:w="1173" w:type="dxa"/>
            <w:vAlign w:val="center"/>
          </w:tcPr>
          <w:p w14:paraId="5C8BCD92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赎回确认单位净值（元）/赎回价格（元/份）</w:t>
            </w:r>
          </w:p>
        </w:tc>
        <w:tc>
          <w:tcPr>
            <w:tcW w:w="903" w:type="dxa"/>
            <w:vAlign w:val="center"/>
          </w:tcPr>
          <w:p w14:paraId="7A5A5152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客户份额实际持有天数（天）</w:t>
            </w:r>
          </w:p>
        </w:tc>
        <w:tc>
          <w:tcPr>
            <w:tcW w:w="856" w:type="dxa"/>
            <w:vAlign w:val="center"/>
          </w:tcPr>
          <w:p w14:paraId="75EEBD95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当期收益率</w:t>
            </w:r>
          </w:p>
        </w:tc>
        <w:tc>
          <w:tcPr>
            <w:tcW w:w="3642" w:type="dxa"/>
            <w:vAlign w:val="center"/>
          </w:tcPr>
          <w:p w14:paraId="62EBF4A3" w14:textId="77777777" w:rsidR="00675ADB" w:rsidRDefault="005E2589" w:rsidP="00D75DD6">
            <w:pPr>
              <w:spacing w:beforeLines="20" w:before="62" w:afterLines="20" w:after="62"/>
              <w:jc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仿宋" w:cs="仿宋" w:hint="eastAsia"/>
                <w:szCs w:val="21"/>
              </w:rPr>
              <w:t>业绩比较基准</w:t>
            </w:r>
          </w:p>
        </w:tc>
      </w:tr>
      <w:tr w:rsidR="00AF6C94" w14:paraId="7A0A199D" w14:textId="77777777">
        <w:trPr>
          <w:jc w:val="center"/>
        </w:trPr>
        <w:tc>
          <w:tcPr>
            <w:tcW w:w="1430" w:type="dxa"/>
            <w:vAlign w:val="center"/>
          </w:tcPr>
          <w:p w14:paraId="6EAC1A2A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2026-06-17</w:t>
            </w:r>
          </w:p>
        </w:tc>
        <w:tc>
          <w:tcPr>
            <w:tcW w:w="1173" w:type="dxa"/>
            <w:vAlign w:val="center"/>
          </w:tcPr>
          <w:p w14:paraId="5B74A8A1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1.059589</w:t>
            </w:r>
          </w:p>
        </w:tc>
        <w:tc>
          <w:tcPr>
            <w:tcW w:w="1183" w:type="dxa"/>
            <w:vAlign w:val="center"/>
          </w:tcPr>
          <w:p w14:paraId="25760D92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1.059589</w:t>
            </w:r>
          </w:p>
        </w:tc>
        <w:tc>
          <w:tcPr>
            <w:tcW w:w="1404" w:type="dxa"/>
            <w:vAlign w:val="center"/>
          </w:tcPr>
          <w:p w14:paraId="3CF34ECA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2026-09-16</w:t>
            </w:r>
          </w:p>
        </w:tc>
        <w:tc>
          <w:tcPr>
            <w:tcW w:w="1173" w:type="dxa"/>
            <w:vAlign w:val="center"/>
          </w:tcPr>
          <w:p w14:paraId="5D22706D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D3FE5A9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675A32A0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0A5500BD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中国人民银行发布的</w:t>
            </w:r>
            <w:r>
              <w:rPr>
                <w:rFonts w:ascii="方正仿宋简体" w:eastAsia="方正仿宋简体" w:hAnsi="方正仿宋简体" w:cs="方正仿宋简体"/>
              </w:rPr>
              <w:t>7</w:t>
            </w:r>
            <w:r>
              <w:rPr>
                <w:rFonts w:ascii="方正仿宋简体" w:eastAsia="方正仿宋简体" w:hAnsi="方正仿宋简体" w:cs="方正仿宋简体"/>
              </w:rPr>
              <w:t>天通知存款基准利率</w:t>
            </w:r>
          </w:p>
        </w:tc>
      </w:tr>
      <w:tr w:rsidR="00AF6C94" w14:paraId="45EE2AB8" w14:textId="77777777">
        <w:trPr>
          <w:jc w:val="center"/>
        </w:trPr>
        <w:tc>
          <w:tcPr>
            <w:tcW w:w="1430" w:type="dxa"/>
            <w:vAlign w:val="center"/>
          </w:tcPr>
          <w:p w14:paraId="70859CC2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2026-06-10</w:t>
            </w:r>
          </w:p>
        </w:tc>
        <w:tc>
          <w:tcPr>
            <w:tcW w:w="1173" w:type="dxa"/>
            <w:vAlign w:val="center"/>
          </w:tcPr>
          <w:p w14:paraId="50DBC113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1.059377</w:t>
            </w:r>
          </w:p>
        </w:tc>
        <w:tc>
          <w:tcPr>
            <w:tcW w:w="1183" w:type="dxa"/>
            <w:vAlign w:val="center"/>
          </w:tcPr>
          <w:p w14:paraId="198AE6D2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1.059377</w:t>
            </w:r>
          </w:p>
        </w:tc>
        <w:tc>
          <w:tcPr>
            <w:tcW w:w="1404" w:type="dxa"/>
            <w:vAlign w:val="center"/>
          </w:tcPr>
          <w:p w14:paraId="00C5D5D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2026-09-09</w:t>
            </w:r>
          </w:p>
        </w:tc>
        <w:tc>
          <w:tcPr>
            <w:tcW w:w="1173" w:type="dxa"/>
            <w:vAlign w:val="center"/>
          </w:tcPr>
          <w:p w14:paraId="40AA5561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619A38C3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748083ED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01521B4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中国人民银行发布的</w:t>
            </w:r>
            <w:r>
              <w:rPr>
                <w:rFonts w:ascii="方正仿宋简体" w:eastAsia="方正仿宋简体" w:hAnsi="方正仿宋简体" w:cs="方正仿宋简体"/>
              </w:rPr>
              <w:t>7</w:t>
            </w:r>
            <w:r>
              <w:rPr>
                <w:rFonts w:ascii="方正仿宋简体" w:eastAsia="方正仿宋简体" w:hAnsi="方正仿宋简体" w:cs="方正仿宋简体"/>
              </w:rPr>
              <w:t>天通知存款基</w:t>
            </w:r>
            <w:r>
              <w:rPr>
                <w:rFonts w:ascii="方正仿宋简体" w:eastAsia="方正仿宋简体" w:hAnsi="方正仿宋简体" w:cs="方正仿宋简体"/>
              </w:rPr>
              <w:lastRenderedPageBreak/>
              <w:t>准利率</w:t>
            </w:r>
          </w:p>
        </w:tc>
      </w:tr>
      <w:tr w:rsidR="00AF6C94" w14:paraId="1B790A56" w14:textId="77777777">
        <w:trPr>
          <w:jc w:val="center"/>
        </w:trPr>
        <w:tc>
          <w:tcPr>
            <w:tcW w:w="1430" w:type="dxa"/>
            <w:vAlign w:val="center"/>
          </w:tcPr>
          <w:p w14:paraId="5CE9B534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lastRenderedPageBreak/>
              <w:t>2026-06-03</w:t>
            </w:r>
          </w:p>
        </w:tc>
        <w:tc>
          <w:tcPr>
            <w:tcW w:w="1173" w:type="dxa"/>
            <w:vAlign w:val="center"/>
          </w:tcPr>
          <w:p w14:paraId="0CD96176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1.059165</w:t>
            </w:r>
          </w:p>
        </w:tc>
        <w:tc>
          <w:tcPr>
            <w:tcW w:w="1183" w:type="dxa"/>
            <w:vAlign w:val="center"/>
          </w:tcPr>
          <w:p w14:paraId="0A7CAFFB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1.059165</w:t>
            </w:r>
          </w:p>
        </w:tc>
        <w:tc>
          <w:tcPr>
            <w:tcW w:w="1404" w:type="dxa"/>
            <w:vAlign w:val="center"/>
          </w:tcPr>
          <w:p w14:paraId="6C77E7E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2026-09-02</w:t>
            </w:r>
          </w:p>
        </w:tc>
        <w:tc>
          <w:tcPr>
            <w:tcW w:w="1173" w:type="dxa"/>
            <w:vAlign w:val="center"/>
          </w:tcPr>
          <w:p w14:paraId="4F0974B2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38CEA569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6AAC7154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7484889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39A310DD" w14:textId="77777777">
        <w:trPr>
          <w:jc w:val="center"/>
        </w:trPr>
        <w:tc>
          <w:tcPr>
            <w:tcW w:w="1430" w:type="dxa"/>
            <w:vAlign w:val="center"/>
          </w:tcPr>
          <w:p w14:paraId="0D8E33ED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2026-05-27</w:t>
            </w:r>
          </w:p>
        </w:tc>
        <w:tc>
          <w:tcPr>
            <w:tcW w:w="1173" w:type="dxa"/>
            <w:vAlign w:val="center"/>
          </w:tcPr>
          <w:p w14:paraId="236AC4CB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1.058954</w:t>
            </w:r>
          </w:p>
        </w:tc>
        <w:tc>
          <w:tcPr>
            <w:tcW w:w="1183" w:type="dxa"/>
            <w:vAlign w:val="center"/>
          </w:tcPr>
          <w:p w14:paraId="520C745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1.058954</w:t>
            </w:r>
          </w:p>
        </w:tc>
        <w:tc>
          <w:tcPr>
            <w:tcW w:w="1404" w:type="dxa"/>
            <w:vAlign w:val="center"/>
          </w:tcPr>
          <w:p w14:paraId="42D80A38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2026-08-26</w:t>
            </w:r>
          </w:p>
        </w:tc>
        <w:tc>
          <w:tcPr>
            <w:tcW w:w="1173" w:type="dxa"/>
            <w:vAlign w:val="center"/>
          </w:tcPr>
          <w:p w14:paraId="750CCD4C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72CDD5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5F34087A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6A362129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1415E9C1" w14:textId="77777777">
        <w:trPr>
          <w:jc w:val="center"/>
        </w:trPr>
        <w:tc>
          <w:tcPr>
            <w:tcW w:w="1430" w:type="dxa"/>
            <w:vAlign w:val="center"/>
          </w:tcPr>
          <w:p w14:paraId="3FCAC880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2026-05-20</w:t>
            </w:r>
          </w:p>
        </w:tc>
        <w:tc>
          <w:tcPr>
            <w:tcW w:w="1173" w:type="dxa"/>
            <w:vAlign w:val="center"/>
          </w:tcPr>
          <w:p w14:paraId="617AA4A6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1.058742</w:t>
            </w:r>
          </w:p>
        </w:tc>
        <w:tc>
          <w:tcPr>
            <w:tcW w:w="1183" w:type="dxa"/>
            <w:vAlign w:val="center"/>
          </w:tcPr>
          <w:p w14:paraId="390B5F74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1.058742</w:t>
            </w:r>
          </w:p>
        </w:tc>
        <w:tc>
          <w:tcPr>
            <w:tcW w:w="1404" w:type="dxa"/>
            <w:vAlign w:val="center"/>
          </w:tcPr>
          <w:p w14:paraId="0459B53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2026-08-19</w:t>
            </w:r>
          </w:p>
        </w:tc>
        <w:tc>
          <w:tcPr>
            <w:tcW w:w="1173" w:type="dxa"/>
            <w:vAlign w:val="center"/>
          </w:tcPr>
          <w:p w14:paraId="008AC5AC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66CE0929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09425426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50A2E41C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14327A2A" w14:textId="77777777">
        <w:trPr>
          <w:jc w:val="center"/>
        </w:trPr>
        <w:tc>
          <w:tcPr>
            <w:tcW w:w="1430" w:type="dxa"/>
            <w:vAlign w:val="center"/>
          </w:tcPr>
          <w:p w14:paraId="27B553F3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2026-05-13</w:t>
            </w:r>
          </w:p>
        </w:tc>
        <w:tc>
          <w:tcPr>
            <w:tcW w:w="1173" w:type="dxa"/>
            <w:vAlign w:val="center"/>
          </w:tcPr>
          <w:p w14:paraId="72626C03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1.058401</w:t>
            </w:r>
          </w:p>
        </w:tc>
        <w:tc>
          <w:tcPr>
            <w:tcW w:w="1183" w:type="dxa"/>
            <w:vAlign w:val="center"/>
          </w:tcPr>
          <w:p w14:paraId="44D6AE05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1.058401</w:t>
            </w:r>
          </w:p>
        </w:tc>
        <w:tc>
          <w:tcPr>
            <w:tcW w:w="1404" w:type="dxa"/>
            <w:vAlign w:val="center"/>
          </w:tcPr>
          <w:p w14:paraId="7ADEC443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2026-08-12</w:t>
            </w:r>
          </w:p>
        </w:tc>
        <w:tc>
          <w:tcPr>
            <w:tcW w:w="1173" w:type="dxa"/>
            <w:vAlign w:val="center"/>
          </w:tcPr>
          <w:p w14:paraId="4F1C455C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0A9DC08D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60F0AACD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0BD5628D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3A9D0BEC" w14:textId="77777777">
        <w:trPr>
          <w:jc w:val="center"/>
        </w:trPr>
        <w:tc>
          <w:tcPr>
            <w:tcW w:w="1430" w:type="dxa"/>
            <w:vAlign w:val="center"/>
          </w:tcPr>
          <w:p w14:paraId="6F8566E9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2026-05-07</w:t>
            </w:r>
          </w:p>
        </w:tc>
        <w:tc>
          <w:tcPr>
            <w:tcW w:w="1173" w:type="dxa"/>
            <w:vAlign w:val="center"/>
          </w:tcPr>
          <w:p w14:paraId="6BC9E7B0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1.058191</w:t>
            </w:r>
          </w:p>
        </w:tc>
        <w:tc>
          <w:tcPr>
            <w:tcW w:w="1183" w:type="dxa"/>
            <w:vAlign w:val="center"/>
          </w:tcPr>
          <w:p w14:paraId="3BCA2C45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1.058191</w:t>
            </w:r>
          </w:p>
        </w:tc>
        <w:tc>
          <w:tcPr>
            <w:tcW w:w="1404" w:type="dxa"/>
            <w:vAlign w:val="center"/>
          </w:tcPr>
          <w:p w14:paraId="56112B1B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2026-08-06</w:t>
            </w:r>
          </w:p>
        </w:tc>
        <w:tc>
          <w:tcPr>
            <w:tcW w:w="1173" w:type="dxa"/>
            <w:vAlign w:val="center"/>
          </w:tcPr>
          <w:p w14:paraId="6BAF950E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49F629A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03A8D758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7F59FF1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0FF0C452" w14:textId="77777777">
        <w:trPr>
          <w:jc w:val="center"/>
        </w:trPr>
        <w:tc>
          <w:tcPr>
            <w:tcW w:w="1430" w:type="dxa"/>
            <w:vAlign w:val="center"/>
          </w:tcPr>
          <w:p w14:paraId="35DF3779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2026-04-29</w:t>
            </w:r>
          </w:p>
        </w:tc>
        <w:tc>
          <w:tcPr>
            <w:tcW w:w="1173" w:type="dxa"/>
            <w:vAlign w:val="center"/>
          </w:tcPr>
          <w:p w14:paraId="4F5FF586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1.057980</w:t>
            </w:r>
          </w:p>
        </w:tc>
        <w:tc>
          <w:tcPr>
            <w:tcW w:w="1183" w:type="dxa"/>
            <w:vAlign w:val="center"/>
          </w:tcPr>
          <w:p w14:paraId="2F5AE3FB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1.057980</w:t>
            </w:r>
          </w:p>
        </w:tc>
        <w:tc>
          <w:tcPr>
            <w:tcW w:w="1404" w:type="dxa"/>
            <w:vAlign w:val="center"/>
          </w:tcPr>
          <w:p w14:paraId="4CE8E6E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2026-07-29</w:t>
            </w:r>
          </w:p>
        </w:tc>
        <w:tc>
          <w:tcPr>
            <w:tcW w:w="1173" w:type="dxa"/>
            <w:vAlign w:val="center"/>
          </w:tcPr>
          <w:p w14:paraId="1DEF1A24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8CA91F8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0E4ECE75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00531F9F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4C85A13E" w14:textId="77777777">
        <w:trPr>
          <w:jc w:val="center"/>
        </w:trPr>
        <w:tc>
          <w:tcPr>
            <w:tcW w:w="1430" w:type="dxa"/>
            <w:vAlign w:val="center"/>
          </w:tcPr>
          <w:p w14:paraId="22A8420D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2026-04-22</w:t>
            </w:r>
          </w:p>
        </w:tc>
        <w:tc>
          <w:tcPr>
            <w:tcW w:w="1173" w:type="dxa"/>
            <w:vAlign w:val="center"/>
          </w:tcPr>
          <w:p w14:paraId="2BFAC0C6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1.057769</w:t>
            </w:r>
          </w:p>
        </w:tc>
        <w:tc>
          <w:tcPr>
            <w:tcW w:w="1183" w:type="dxa"/>
            <w:vAlign w:val="center"/>
          </w:tcPr>
          <w:p w14:paraId="4DC245F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1.057769</w:t>
            </w:r>
          </w:p>
        </w:tc>
        <w:tc>
          <w:tcPr>
            <w:tcW w:w="1404" w:type="dxa"/>
            <w:vAlign w:val="center"/>
          </w:tcPr>
          <w:p w14:paraId="310407DA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2026-07-22</w:t>
            </w:r>
          </w:p>
        </w:tc>
        <w:tc>
          <w:tcPr>
            <w:tcW w:w="1173" w:type="dxa"/>
            <w:vAlign w:val="center"/>
          </w:tcPr>
          <w:p w14:paraId="02AE033A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68BE710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6D040DA3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4F8C181B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12CF358E" w14:textId="77777777">
        <w:trPr>
          <w:jc w:val="center"/>
        </w:trPr>
        <w:tc>
          <w:tcPr>
            <w:tcW w:w="1430" w:type="dxa"/>
            <w:vAlign w:val="center"/>
          </w:tcPr>
          <w:p w14:paraId="3D87B4C5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2026-04-15</w:t>
            </w:r>
          </w:p>
        </w:tc>
        <w:tc>
          <w:tcPr>
            <w:tcW w:w="1173" w:type="dxa"/>
            <w:vAlign w:val="center"/>
          </w:tcPr>
          <w:p w14:paraId="1A2EBCF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1.057508</w:t>
            </w:r>
          </w:p>
        </w:tc>
        <w:tc>
          <w:tcPr>
            <w:tcW w:w="1183" w:type="dxa"/>
            <w:vAlign w:val="center"/>
          </w:tcPr>
          <w:p w14:paraId="0E140994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1.057508</w:t>
            </w:r>
          </w:p>
        </w:tc>
        <w:tc>
          <w:tcPr>
            <w:tcW w:w="1404" w:type="dxa"/>
            <w:vAlign w:val="center"/>
          </w:tcPr>
          <w:p w14:paraId="31C02EEF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2026-07-15</w:t>
            </w:r>
          </w:p>
        </w:tc>
        <w:tc>
          <w:tcPr>
            <w:tcW w:w="1173" w:type="dxa"/>
            <w:vAlign w:val="center"/>
          </w:tcPr>
          <w:p w14:paraId="34D55B32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781854D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587CC255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4538101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25B8C05A" w14:textId="77777777">
        <w:trPr>
          <w:jc w:val="center"/>
        </w:trPr>
        <w:tc>
          <w:tcPr>
            <w:tcW w:w="1430" w:type="dxa"/>
            <w:vAlign w:val="center"/>
          </w:tcPr>
          <w:p w14:paraId="32463638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2026-04-08</w:t>
            </w:r>
          </w:p>
        </w:tc>
        <w:tc>
          <w:tcPr>
            <w:tcW w:w="1173" w:type="dxa"/>
            <w:vAlign w:val="center"/>
          </w:tcPr>
          <w:p w14:paraId="4A9ACD92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1.057157</w:t>
            </w:r>
          </w:p>
        </w:tc>
        <w:tc>
          <w:tcPr>
            <w:tcW w:w="1183" w:type="dxa"/>
            <w:vAlign w:val="center"/>
          </w:tcPr>
          <w:p w14:paraId="2FCD41F7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1.057157</w:t>
            </w:r>
          </w:p>
        </w:tc>
        <w:tc>
          <w:tcPr>
            <w:tcW w:w="1404" w:type="dxa"/>
            <w:vAlign w:val="center"/>
          </w:tcPr>
          <w:p w14:paraId="70687818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2026-07-08</w:t>
            </w:r>
          </w:p>
        </w:tc>
        <w:tc>
          <w:tcPr>
            <w:tcW w:w="1173" w:type="dxa"/>
            <w:vAlign w:val="center"/>
          </w:tcPr>
          <w:p w14:paraId="72D428FA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5034ED30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197C39B5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4DBEA47A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6C57DFD4" w14:textId="77777777">
        <w:trPr>
          <w:jc w:val="center"/>
        </w:trPr>
        <w:tc>
          <w:tcPr>
            <w:tcW w:w="1430" w:type="dxa"/>
            <w:vAlign w:val="center"/>
          </w:tcPr>
          <w:p w14:paraId="3BB802FB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2026-04-01</w:t>
            </w:r>
          </w:p>
        </w:tc>
        <w:tc>
          <w:tcPr>
            <w:tcW w:w="1173" w:type="dxa"/>
            <w:vAlign w:val="center"/>
          </w:tcPr>
          <w:p w14:paraId="1D571933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1.056789</w:t>
            </w:r>
          </w:p>
        </w:tc>
        <w:tc>
          <w:tcPr>
            <w:tcW w:w="1183" w:type="dxa"/>
            <w:vAlign w:val="center"/>
          </w:tcPr>
          <w:p w14:paraId="316E6DFA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1.056789</w:t>
            </w:r>
          </w:p>
        </w:tc>
        <w:tc>
          <w:tcPr>
            <w:tcW w:w="1404" w:type="dxa"/>
            <w:vAlign w:val="center"/>
          </w:tcPr>
          <w:p w14:paraId="747DEF5A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2026-07-01</w:t>
            </w:r>
          </w:p>
        </w:tc>
        <w:tc>
          <w:tcPr>
            <w:tcW w:w="1173" w:type="dxa"/>
            <w:vAlign w:val="center"/>
          </w:tcPr>
          <w:p w14:paraId="1E54403D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21313768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7827630D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1A0FD480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AF6C94" w14:paraId="6B750FF2" w14:textId="77777777">
        <w:trPr>
          <w:jc w:val="center"/>
        </w:trPr>
        <w:tc>
          <w:tcPr>
            <w:tcW w:w="1430" w:type="dxa"/>
            <w:vAlign w:val="center"/>
          </w:tcPr>
          <w:p w14:paraId="0232C41A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lastRenderedPageBreak/>
              <w:t>2026-03-25</w:t>
            </w:r>
          </w:p>
        </w:tc>
        <w:tc>
          <w:tcPr>
            <w:tcW w:w="1173" w:type="dxa"/>
            <w:vAlign w:val="center"/>
          </w:tcPr>
          <w:p w14:paraId="7099C520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1.056421</w:t>
            </w:r>
          </w:p>
        </w:tc>
        <w:tc>
          <w:tcPr>
            <w:tcW w:w="1183" w:type="dxa"/>
            <w:vAlign w:val="center"/>
          </w:tcPr>
          <w:p w14:paraId="562C58DC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1.056421</w:t>
            </w:r>
          </w:p>
        </w:tc>
        <w:tc>
          <w:tcPr>
            <w:tcW w:w="1404" w:type="dxa"/>
            <w:vAlign w:val="center"/>
          </w:tcPr>
          <w:p w14:paraId="7E59C09E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2026-06-24</w:t>
            </w:r>
          </w:p>
        </w:tc>
        <w:tc>
          <w:tcPr>
            <w:tcW w:w="1173" w:type="dxa"/>
            <w:vAlign w:val="center"/>
          </w:tcPr>
          <w:p w14:paraId="543F5F4A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903" w:type="dxa"/>
            <w:vAlign w:val="center"/>
          </w:tcPr>
          <w:p w14:paraId="1E377752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50E94BAC" w14:textId="77777777" w:rsidR="00AF6C94" w:rsidRDefault="00AF6C9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</w:p>
        </w:tc>
        <w:tc>
          <w:tcPr>
            <w:tcW w:w="3642" w:type="dxa"/>
            <w:vAlign w:val="center"/>
          </w:tcPr>
          <w:p w14:paraId="2108D8E2" w14:textId="77777777" w:rsidR="00AF6C94" w:rsidRDefault="00055492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  <w:tr w:rsidR="00EC1834" w14:paraId="51A0DD50" w14:textId="77777777">
        <w:trPr>
          <w:jc w:val="center"/>
        </w:trPr>
        <w:tc>
          <w:tcPr>
            <w:tcW w:w="1430" w:type="dxa"/>
            <w:vAlign w:val="center"/>
          </w:tcPr>
          <w:p w14:paraId="04F19973" w14:textId="77777777" w:rsidR="00EC1834" w:rsidRDefault="00EC1834" w:rsidP="00EC183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2026-03-18</w:t>
            </w:r>
          </w:p>
        </w:tc>
        <w:tc>
          <w:tcPr>
            <w:tcW w:w="1173" w:type="dxa"/>
            <w:vAlign w:val="center"/>
          </w:tcPr>
          <w:p w14:paraId="43987EDC" w14:textId="77777777" w:rsidR="00EC1834" w:rsidRDefault="00EC1834" w:rsidP="00EC183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1.056052</w:t>
            </w:r>
          </w:p>
        </w:tc>
        <w:tc>
          <w:tcPr>
            <w:tcW w:w="1183" w:type="dxa"/>
            <w:vAlign w:val="center"/>
          </w:tcPr>
          <w:p w14:paraId="4C478C99" w14:textId="77777777" w:rsidR="00EC1834" w:rsidRDefault="00EC1834" w:rsidP="00EC183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1.056052</w:t>
            </w:r>
          </w:p>
        </w:tc>
        <w:tc>
          <w:tcPr>
            <w:tcW w:w="1404" w:type="dxa"/>
            <w:vAlign w:val="center"/>
          </w:tcPr>
          <w:p w14:paraId="6FE998C7" w14:textId="77777777" w:rsidR="00EC1834" w:rsidRDefault="00EC1834" w:rsidP="00EC183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2026-06-17</w:t>
            </w:r>
          </w:p>
        </w:tc>
        <w:tc>
          <w:tcPr>
            <w:tcW w:w="1173" w:type="dxa"/>
            <w:vAlign w:val="center"/>
          </w:tcPr>
          <w:p w14:paraId="6F970A45" w14:textId="3FA56505" w:rsidR="00EC1834" w:rsidRDefault="00EC1834" w:rsidP="00EC183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-</w:t>
            </w:r>
          </w:p>
        </w:tc>
        <w:tc>
          <w:tcPr>
            <w:tcW w:w="903" w:type="dxa"/>
            <w:vAlign w:val="center"/>
          </w:tcPr>
          <w:p w14:paraId="1071DC33" w14:textId="77777777" w:rsidR="00EC1834" w:rsidRDefault="00EC1834" w:rsidP="00EC183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91</w:t>
            </w:r>
          </w:p>
        </w:tc>
        <w:tc>
          <w:tcPr>
            <w:tcW w:w="856" w:type="dxa"/>
            <w:vAlign w:val="center"/>
          </w:tcPr>
          <w:p w14:paraId="7B194FFD" w14:textId="560F663C" w:rsidR="00EC1834" w:rsidRDefault="00EC1834" w:rsidP="00EC183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-</w:t>
            </w:r>
          </w:p>
        </w:tc>
        <w:tc>
          <w:tcPr>
            <w:tcW w:w="3642" w:type="dxa"/>
            <w:vAlign w:val="center"/>
          </w:tcPr>
          <w:p w14:paraId="151E9759" w14:textId="77777777" w:rsidR="00EC1834" w:rsidRDefault="00EC1834" w:rsidP="00EC1834">
            <w:pPr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" w:cs="仿宋"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1.6%(</w:t>
            </w:r>
            <w:proofErr w:type="gramStart"/>
            <w:r>
              <w:rPr>
                <w:rFonts w:ascii="方正仿宋简体" w:eastAsia="方正仿宋简体" w:hAnsi="方正仿宋简体" w:cs="方正仿宋简体"/>
              </w:rPr>
              <w:t>年化</w:t>
            </w:r>
            <w:proofErr w:type="gramEnd"/>
            <w:r>
              <w:rPr>
                <w:rFonts w:ascii="方正仿宋简体" w:eastAsia="方正仿宋简体" w:hAnsi="方正仿宋简体" w:cs="方正仿宋简体"/>
              </w:rPr>
              <w:t>)</w:t>
            </w:r>
          </w:p>
        </w:tc>
      </w:tr>
    </w:tbl>
    <w:p w14:paraId="235737CE" w14:textId="77777777" w:rsidR="00675ADB" w:rsidRDefault="005E2589">
      <w:pPr>
        <w:widowControl w:val="0"/>
        <w:spacing w:line="360" w:lineRule="auto"/>
        <w:ind w:firstLineChars="50" w:firstLine="105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注：1.申购确认单位净值</w:t>
      </w:r>
      <w:proofErr w:type="gramStart"/>
      <w:r>
        <w:rPr>
          <w:rFonts w:ascii="方正仿宋简体" w:eastAsia="方正仿宋简体" w:hAnsi="仿宋" w:cs="仿宋" w:hint="eastAsia"/>
          <w:szCs w:val="21"/>
        </w:rPr>
        <w:t>指运作</w:t>
      </w:r>
      <w:proofErr w:type="gramEnd"/>
      <w:r>
        <w:rPr>
          <w:rFonts w:ascii="方正仿宋简体" w:eastAsia="方正仿宋简体" w:hAnsi="仿宋" w:cs="仿宋" w:hint="eastAsia"/>
          <w:szCs w:val="21"/>
        </w:rPr>
        <w:t>起始日前</w:t>
      </w:r>
      <w:proofErr w:type="gramStart"/>
      <w:r>
        <w:rPr>
          <w:rFonts w:ascii="方正仿宋简体" w:eastAsia="方正仿宋简体" w:hAnsi="仿宋" w:cs="仿宋" w:hint="eastAsia"/>
          <w:szCs w:val="21"/>
        </w:rPr>
        <w:t>一</w:t>
      </w:r>
      <w:proofErr w:type="gramEnd"/>
      <w:r>
        <w:rPr>
          <w:rFonts w:ascii="方正仿宋简体" w:eastAsia="方正仿宋简体" w:hAnsi="仿宋" w:cs="仿宋" w:hint="eastAsia"/>
          <w:szCs w:val="21"/>
        </w:rPr>
        <w:t>工作日的产品单位净值。累计每份额净值指从产品成立</w:t>
      </w:r>
      <w:proofErr w:type="gramStart"/>
      <w:r>
        <w:rPr>
          <w:rFonts w:ascii="方正仿宋简体" w:eastAsia="方正仿宋简体" w:hAnsi="仿宋" w:cs="仿宋" w:hint="eastAsia"/>
          <w:szCs w:val="21"/>
        </w:rPr>
        <w:t>至运作</w:t>
      </w:r>
      <w:proofErr w:type="gramEnd"/>
      <w:r>
        <w:rPr>
          <w:rFonts w:ascii="方正仿宋简体" w:eastAsia="方正仿宋简体" w:hAnsi="仿宋" w:cs="仿宋" w:hint="eastAsia"/>
          <w:szCs w:val="21"/>
        </w:rPr>
        <w:t>起始日前</w:t>
      </w:r>
      <w:proofErr w:type="gramStart"/>
      <w:r>
        <w:rPr>
          <w:rFonts w:ascii="方正仿宋简体" w:eastAsia="方正仿宋简体" w:hAnsi="仿宋" w:cs="仿宋" w:hint="eastAsia"/>
          <w:szCs w:val="21"/>
        </w:rPr>
        <w:t>一</w:t>
      </w:r>
      <w:proofErr w:type="gramEnd"/>
      <w:r>
        <w:rPr>
          <w:rFonts w:ascii="方正仿宋简体" w:eastAsia="方正仿宋简体" w:hAnsi="仿宋" w:cs="仿宋" w:hint="eastAsia"/>
          <w:szCs w:val="21"/>
        </w:rPr>
        <w:t>工作日的产品累计净值。</w:t>
      </w:r>
      <w:r w:rsidR="00D75DD6">
        <w:rPr>
          <w:rFonts w:ascii="方正仿宋简体" w:eastAsia="方正仿宋简体" w:hAnsi="仿宋" w:cs="仿宋" w:hint="eastAsia"/>
          <w:szCs w:val="21"/>
        </w:rPr>
        <w:t>当期收益仅供参考</w:t>
      </w:r>
      <w:r w:rsidR="00FE1769" w:rsidRPr="00613380">
        <w:rPr>
          <w:rFonts w:ascii="方正仿宋简体" w:eastAsia="方正仿宋简体" w:hAnsi="仿宋" w:cs="仿宋"/>
          <w:szCs w:val="21"/>
        </w:rPr>
        <w:t>，</w:t>
      </w:r>
      <w:r w:rsidR="00D75DD6">
        <w:rPr>
          <w:rFonts w:ascii="方正仿宋简体" w:eastAsia="方正仿宋简体" w:hAnsi="仿宋" w:cs="仿宋" w:hint="eastAsia"/>
          <w:szCs w:val="21"/>
        </w:rPr>
        <w:t>实</w:t>
      </w:r>
      <w:r>
        <w:rPr>
          <w:rFonts w:ascii="方正仿宋简体" w:eastAsia="方正仿宋简体" w:hAnsi="仿宋" w:cs="仿宋" w:hint="eastAsia"/>
          <w:szCs w:val="21"/>
        </w:rPr>
        <w:t>际收益以客户收到金额为准。</w:t>
      </w:r>
    </w:p>
    <w:p w14:paraId="6404A955" w14:textId="77777777" w:rsidR="00675ADB" w:rsidRDefault="005E2589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2.客户份额实际持有天数为该份额运作起始日（含）至自动赎回日（不含）之间的天数，</w:t>
      </w:r>
      <w:r w:rsidR="00613380" w:rsidRPr="00613380">
        <w:rPr>
          <w:rFonts w:ascii="方正仿宋简体" w:eastAsia="方正仿宋简体" w:hAnsi="仿宋" w:cs="仿宋"/>
          <w:szCs w:val="21"/>
        </w:rPr>
        <w:t>如遇节假日自动赎回日顺延，客户份额实际持有天数</w:t>
      </w:r>
      <w:r w:rsidR="00613380" w:rsidRPr="00613380">
        <w:rPr>
          <w:rFonts w:ascii="方正仿宋简体" w:eastAsia="方正仿宋简体" w:hAnsi="仿宋" w:cs="仿宋" w:hint="eastAsia"/>
          <w:szCs w:val="21"/>
        </w:rPr>
        <w:t>将延长</w:t>
      </w:r>
      <w:r w:rsidR="00613380" w:rsidRPr="00613380">
        <w:rPr>
          <w:rFonts w:ascii="方正仿宋简体" w:eastAsia="方正仿宋简体" w:hAnsi="仿宋" w:cs="仿宋"/>
          <w:szCs w:val="21"/>
        </w:rPr>
        <w:t>，具体以公告为准</w:t>
      </w:r>
      <w:r>
        <w:rPr>
          <w:rFonts w:ascii="方正仿宋简体" w:eastAsia="方正仿宋简体" w:hAnsi="仿宋" w:cs="仿宋" w:hint="eastAsia"/>
          <w:szCs w:val="21"/>
        </w:rPr>
        <w:t xml:space="preserve">。 </w:t>
      </w:r>
    </w:p>
    <w:p w14:paraId="21E1175E" w14:textId="77777777" w:rsidR="00675ADB" w:rsidRDefault="005E2589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3.赎回金额将于自动赎回日后5个工作日内到账，自动赎回日至资金到账日之间不计息。</w:t>
      </w:r>
    </w:p>
    <w:p w14:paraId="534A43CB" w14:textId="77777777" w:rsidR="00675ADB" w:rsidRDefault="005E2589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4.业绩报酬（如有）按产品说明书约定收取，赎回确认单位净值/赎回价格已扣除业绩报酬。</w:t>
      </w:r>
    </w:p>
    <w:p w14:paraId="6317A9FF" w14:textId="77777777" w:rsidR="00675ADB" w:rsidRDefault="005E2589">
      <w:pPr>
        <w:widowControl w:val="0"/>
        <w:spacing w:line="360" w:lineRule="auto"/>
        <w:ind w:firstLineChars="200" w:firstLine="420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1DE18104" w14:textId="77777777" w:rsidR="00675ADB" w:rsidRDefault="005E2589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>特此公告。</w:t>
      </w:r>
    </w:p>
    <w:p w14:paraId="6F1F4713" w14:textId="77777777" w:rsidR="00675ADB" w:rsidRDefault="005E258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 xml:space="preserve">     </w:t>
      </w:r>
      <w:proofErr w:type="gramStart"/>
      <w:r>
        <w:rPr>
          <w:rFonts w:ascii="方正仿宋简体" w:eastAsia="方正仿宋简体" w:hAnsi="仿宋" w:cs="仿宋" w:hint="eastAsia"/>
          <w:szCs w:val="21"/>
        </w:rPr>
        <w:t>南银理财</w:t>
      </w:r>
      <w:proofErr w:type="gramEnd"/>
      <w:r>
        <w:rPr>
          <w:rFonts w:ascii="方正仿宋简体" w:eastAsia="方正仿宋简体" w:hAnsi="仿宋" w:cs="仿宋" w:hint="eastAsia"/>
          <w:szCs w:val="21"/>
        </w:rPr>
        <w:t>有限责任公司</w:t>
      </w:r>
    </w:p>
    <w:p w14:paraId="1DF68ED4" w14:textId="77777777" w:rsidR="00675ADB" w:rsidRDefault="005E258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" w:cs="仿宋"/>
          <w:szCs w:val="21"/>
        </w:rPr>
      </w:pPr>
      <w:r>
        <w:rPr>
          <w:rFonts w:ascii="方正仿宋简体" w:eastAsia="方正仿宋简体" w:hAnsi="仿宋" w:cs="仿宋" w:hint="eastAsia"/>
          <w:szCs w:val="21"/>
        </w:rPr>
        <w:t xml:space="preserve">               2026年06月17日</w:t>
      </w:r>
    </w:p>
    <w:sectPr w:rsidR="00675ADB" w:rsidSect="00675AD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28EF" w14:textId="77777777" w:rsidR="00055492" w:rsidRDefault="00055492" w:rsidP="00613380">
      <w:r>
        <w:separator/>
      </w:r>
    </w:p>
  </w:endnote>
  <w:endnote w:type="continuationSeparator" w:id="0">
    <w:p w14:paraId="22EFB8DC" w14:textId="77777777" w:rsidR="00055492" w:rsidRDefault="00055492" w:rsidP="0061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71771" w14:textId="77777777" w:rsidR="00055492" w:rsidRDefault="00055492" w:rsidP="00613380">
      <w:r>
        <w:separator/>
      </w:r>
    </w:p>
  </w:footnote>
  <w:footnote w:type="continuationSeparator" w:id="0">
    <w:p w14:paraId="00A04BD1" w14:textId="77777777" w:rsidR="00055492" w:rsidRDefault="00055492" w:rsidP="0061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M3Y2RlNzU3MDRjYmMwNjllZTFlNzU3ODhjOWI2NjUifQ=="/>
  </w:docVars>
  <w:rsids>
    <w:rsidRoot w:val="00C87E3A"/>
    <w:rsid w:val="00034FE4"/>
    <w:rsid w:val="00055492"/>
    <w:rsid w:val="00194FB8"/>
    <w:rsid w:val="001C3F30"/>
    <w:rsid w:val="003330B1"/>
    <w:rsid w:val="00333746"/>
    <w:rsid w:val="003544E3"/>
    <w:rsid w:val="00380A38"/>
    <w:rsid w:val="003B389A"/>
    <w:rsid w:val="00413305"/>
    <w:rsid w:val="005E2589"/>
    <w:rsid w:val="00613380"/>
    <w:rsid w:val="006413C7"/>
    <w:rsid w:val="00675ADB"/>
    <w:rsid w:val="00723B6B"/>
    <w:rsid w:val="007E268B"/>
    <w:rsid w:val="00964F35"/>
    <w:rsid w:val="0097263D"/>
    <w:rsid w:val="00AF6C94"/>
    <w:rsid w:val="00BB2987"/>
    <w:rsid w:val="00BD3811"/>
    <w:rsid w:val="00C677C5"/>
    <w:rsid w:val="00C87E3A"/>
    <w:rsid w:val="00CE7DDE"/>
    <w:rsid w:val="00D37F92"/>
    <w:rsid w:val="00D75DD6"/>
    <w:rsid w:val="00D82DA2"/>
    <w:rsid w:val="00DF719A"/>
    <w:rsid w:val="00E766A8"/>
    <w:rsid w:val="00EB1ECB"/>
    <w:rsid w:val="00EC1834"/>
    <w:rsid w:val="00F93476"/>
    <w:rsid w:val="00FE1769"/>
    <w:rsid w:val="094B0E32"/>
    <w:rsid w:val="0B24334E"/>
    <w:rsid w:val="0C54178D"/>
    <w:rsid w:val="0F4945F0"/>
    <w:rsid w:val="12A03589"/>
    <w:rsid w:val="14B9264F"/>
    <w:rsid w:val="154B361C"/>
    <w:rsid w:val="18D93306"/>
    <w:rsid w:val="19C77384"/>
    <w:rsid w:val="1C980376"/>
    <w:rsid w:val="1E3B30FD"/>
    <w:rsid w:val="1F4E2A98"/>
    <w:rsid w:val="21606672"/>
    <w:rsid w:val="28937816"/>
    <w:rsid w:val="328F6DB1"/>
    <w:rsid w:val="334F6696"/>
    <w:rsid w:val="3F656D22"/>
    <w:rsid w:val="40E94765"/>
    <w:rsid w:val="40F80026"/>
    <w:rsid w:val="450A3843"/>
    <w:rsid w:val="48036485"/>
    <w:rsid w:val="4ACC3812"/>
    <w:rsid w:val="4B0B609E"/>
    <w:rsid w:val="4BDB17F1"/>
    <w:rsid w:val="50867528"/>
    <w:rsid w:val="50BE470B"/>
    <w:rsid w:val="54897862"/>
    <w:rsid w:val="56E66D59"/>
    <w:rsid w:val="5ABD611D"/>
    <w:rsid w:val="5D6023BC"/>
    <w:rsid w:val="5EFC60E0"/>
    <w:rsid w:val="64EC143C"/>
    <w:rsid w:val="672F7480"/>
    <w:rsid w:val="687A7AA6"/>
    <w:rsid w:val="6FF96967"/>
    <w:rsid w:val="7174418E"/>
    <w:rsid w:val="730A655E"/>
    <w:rsid w:val="73FD5349"/>
    <w:rsid w:val="74A52915"/>
    <w:rsid w:val="79B73A9C"/>
    <w:rsid w:val="7C1659D7"/>
    <w:rsid w:val="7CBE1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07502"/>
  <w15:docId w15:val="{A74E002F-8A2F-489F-B7EA-3BA9D965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675ADB"/>
    <w:pPr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675ADB"/>
    <w:pPr>
      <w:ind w:firstLineChars="200" w:firstLine="420"/>
    </w:pPr>
  </w:style>
  <w:style w:type="paragraph" w:styleId="a4">
    <w:name w:val="footer"/>
    <w:basedOn w:val="a"/>
    <w:link w:val="a5"/>
    <w:qFormat/>
    <w:rsid w:val="00675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675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675A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sid w:val="00675AD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sid w:val="00675AD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254</Words>
  <Characters>1450</Characters>
  <Application>Microsoft Office Word</Application>
  <DocSecurity>0</DocSecurity>
  <Lines>12</Lines>
  <Paragraphs>3</Paragraphs>
  <ScaleCrop>false</ScaleCrop>
  <Company>bonj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17</cp:revision>
  <dcterms:created xsi:type="dcterms:W3CDTF">2022-08-01T09:31:00Z</dcterms:created>
  <dcterms:modified xsi:type="dcterms:W3CDTF">2026-06-17T03:09:00Z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4F594D92E53B4DE2AB03E80230764CBF</vt:lpwstr>
  </property>
</Properties>
</file>