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36D1" w:rsidRDefault="005031DB">
      <w:pPr>
        <w:spacing w:line="0" w:lineRule="atLeast"/>
        <w:jc w:val="center"/>
        <w:rPr>
          <w:b/>
          <w:bCs/>
          <w:kern w:val="0"/>
          <w:sz w:val="24"/>
          <w:szCs w:val="24"/>
        </w:rPr>
      </w:pPr>
      <w:r>
        <w:rPr>
          <w:rFonts w:hint="eastAsia"/>
          <w:b/>
          <w:bCs/>
          <w:kern w:val="0"/>
          <w:sz w:val="24"/>
          <w:szCs w:val="24"/>
        </w:rPr>
        <w:t>理财产品风险揭示书</w:t>
      </w:r>
    </w:p>
    <w:p w:rsidR="004F36D1" w:rsidRDefault="005031D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F36D1" w:rsidRDefault="005031D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F36D1" w:rsidRDefault="005031D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F36D1" w:rsidRDefault="005031DB">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4F36D1" w:rsidRDefault="005031D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F36D1" w:rsidRDefault="005031D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F36D1" w:rsidRDefault="005031D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F36D1" w:rsidRDefault="005031D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w:t>
      </w:r>
      <w:r>
        <w:rPr>
          <w:rFonts w:hint="eastAsia"/>
          <w:color w:val="3D3D3D"/>
          <w:kern w:val="0"/>
          <w:sz w:val="13"/>
          <w:szCs w:val="13"/>
        </w:rPr>
        <w:lastRenderedPageBreak/>
        <w:t>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F36D1" w:rsidRDefault="005031D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F36D1" w:rsidRDefault="005031DB">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F36D1" w:rsidRDefault="005031DB">
      <w:pPr>
        <w:pStyle w:val="Normal5ec47502"/>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F36D1" w:rsidRDefault="005031DB">
      <w:pPr>
        <w:spacing w:line="200" w:lineRule="exact"/>
      </w:pPr>
      <w:r>
        <w:rPr>
          <w:rFonts w:cs="宋体"/>
          <w:b/>
          <w:sz w:val="13"/>
          <w:szCs w:val="20"/>
        </w:rPr>
        <w:t xml:space="preserve">    1.</w:t>
      </w:r>
      <w:r>
        <w:rPr>
          <w:rFonts w:cs="宋体"/>
          <w:b/>
          <w:sz w:val="13"/>
          <w:szCs w:val="20"/>
        </w:rPr>
        <w:t>债券类资产投资风险</w:t>
      </w:r>
    </w:p>
    <w:p w:rsidR="004F36D1" w:rsidRDefault="005031DB">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F36D1" w:rsidRDefault="005031DB">
      <w:pPr>
        <w:spacing w:line="200" w:lineRule="exact"/>
      </w:pPr>
      <w:r>
        <w:rPr>
          <w:rFonts w:cs="宋体"/>
          <w:b/>
          <w:sz w:val="13"/>
          <w:szCs w:val="20"/>
        </w:rPr>
        <w:t xml:space="preserve">    2.</w:t>
      </w:r>
      <w:r>
        <w:rPr>
          <w:rFonts w:cs="宋体"/>
          <w:b/>
          <w:sz w:val="13"/>
          <w:szCs w:val="20"/>
        </w:rPr>
        <w:t>非标准化债权类资产投资风险</w:t>
      </w:r>
    </w:p>
    <w:p w:rsidR="004F36D1" w:rsidRDefault="005031D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4F36D1" w:rsidRDefault="005031DB">
      <w:pPr>
        <w:spacing w:line="200" w:lineRule="exact"/>
      </w:pPr>
      <w:r>
        <w:rPr>
          <w:rFonts w:cs="宋体"/>
          <w:b/>
          <w:sz w:val="13"/>
          <w:szCs w:val="20"/>
        </w:rPr>
        <w:t xml:space="preserve">    3.</w:t>
      </w:r>
      <w:r>
        <w:rPr>
          <w:rFonts w:cs="宋体"/>
          <w:b/>
          <w:sz w:val="13"/>
          <w:szCs w:val="20"/>
        </w:rPr>
        <w:t>资产管理产品投资风险</w:t>
      </w:r>
    </w:p>
    <w:p w:rsidR="004F36D1" w:rsidRDefault="005031D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F36D1" w:rsidRDefault="005031DB">
      <w:pPr>
        <w:pStyle w:val="Normal5ec47502"/>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4F36D1" w:rsidRDefault="005031DB">
      <w:pPr>
        <w:pStyle w:val="Normal5ec47502"/>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4F36D1" w:rsidRDefault="005031D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4F36D1" w:rsidRDefault="005031DB">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F36D1" w:rsidRDefault="005031DB">
      <w:pPr>
        <w:pStyle w:val="Normal5ec47502"/>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F36D1" w:rsidRDefault="005031DB">
      <w:pPr>
        <w:pStyle w:val="Normal5ec47502"/>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F36D1" w:rsidRDefault="005031DB">
      <w:pPr>
        <w:pStyle w:val="Normal5ec47502"/>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F36D1" w:rsidRDefault="005031DB">
      <w:pPr>
        <w:pStyle w:val="Normal5ec47502"/>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F36D1" w:rsidRDefault="004F36D1">
      <w:pPr>
        <w:pStyle w:val="Normal5ec47502"/>
        <w:widowControl/>
        <w:spacing w:line="200" w:lineRule="exact"/>
        <w:ind w:firstLine="260"/>
        <w:rPr>
          <w:b/>
          <w:color w:val="3D3D3D"/>
          <w:kern w:val="0"/>
          <w:sz w:val="13"/>
          <w:szCs w:val="13"/>
        </w:rPr>
      </w:pPr>
    </w:p>
    <w:p w:rsidR="004F36D1" w:rsidRDefault="005031DB">
      <w:pPr>
        <w:pStyle w:val="Normal5ec47502"/>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F36D1" w:rsidRDefault="004F36D1">
      <w:pPr>
        <w:pStyle w:val="Normal5ec47502"/>
        <w:widowControl/>
        <w:spacing w:line="200" w:lineRule="exact"/>
        <w:ind w:firstLine="260"/>
        <w:jc w:val="center"/>
        <w:rPr>
          <w:b/>
          <w:color w:val="3D3D3D"/>
          <w:kern w:val="0"/>
          <w:sz w:val="15"/>
          <w:szCs w:val="15"/>
          <w:u w:val="single"/>
        </w:rPr>
      </w:pPr>
    </w:p>
    <w:p w:rsidR="004F36D1" w:rsidRDefault="005031DB">
      <w:pPr>
        <w:pStyle w:val="Normal5ec47502"/>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F36D1" w:rsidRDefault="005031D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4F36D1" w:rsidRDefault="005031D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F36D1" w:rsidRDefault="005031DB">
      <w:pPr>
        <w:widowControl/>
        <w:spacing w:line="200" w:lineRule="exact"/>
        <w:ind w:firstLine="420"/>
        <w:rPr>
          <w:color w:val="3D3D3D"/>
          <w:kern w:val="0"/>
          <w:sz w:val="15"/>
          <w:szCs w:val="15"/>
          <w:u w:val="single"/>
        </w:rPr>
      </w:pPr>
      <w:r>
        <w:rPr>
          <w:rFonts w:hint="eastAsia"/>
          <w:color w:val="3D3D3D"/>
          <w:kern w:val="0"/>
          <w:sz w:val="15"/>
          <w:szCs w:val="15"/>
        </w:rPr>
        <w:lastRenderedPageBreak/>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F36D1" w:rsidRDefault="005031DB">
      <w:pPr>
        <w:widowControl/>
        <w:spacing w:line="200" w:lineRule="exact"/>
        <w:ind w:firstLine="210"/>
        <w:rPr>
          <w:color w:val="3D3D3D"/>
          <w:kern w:val="0"/>
          <w:sz w:val="15"/>
          <w:szCs w:val="15"/>
        </w:rPr>
      </w:pPr>
      <w:r>
        <w:rPr>
          <w:rFonts w:hint="eastAsia"/>
          <w:color w:val="3D3D3D"/>
          <w:kern w:val="0"/>
          <w:sz w:val="15"/>
          <w:szCs w:val="15"/>
        </w:rPr>
        <w:t xml:space="preserve">         </w:t>
      </w:r>
    </w:p>
    <w:p w:rsidR="004F36D1" w:rsidRDefault="004F36D1">
      <w:pPr>
        <w:widowControl/>
        <w:spacing w:line="200" w:lineRule="exact"/>
        <w:ind w:firstLine="210"/>
        <w:rPr>
          <w:color w:val="3D3D3D"/>
          <w:kern w:val="0"/>
          <w:sz w:val="15"/>
          <w:szCs w:val="15"/>
        </w:rPr>
      </w:pPr>
    </w:p>
    <w:p w:rsidR="004F36D1" w:rsidRDefault="005031D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F36D1" w:rsidRDefault="004F36D1">
      <w:pPr>
        <w:widowControl/>
        <w:spacing w:line="200" w:lineRule="exact"/>
        <w:ind w:firstLine="210"/>
        <w:rPr>
          <w:color w:val="3D3D3D"/>
          <w:kern w:val="0"/>
          <w:sz w:val="13"/>
          <w:szCs w:val="13"/>
        </w:rPr>
      </w:pPr>
    </w:p>
    <w:p w:rsidR="004F36D1" w:rsidRDefault="004F36D1">
      <w:pPr>
        <w:widowControl/>
        <w:spacing w:line="200" w:lineRule="exact"/>
        <w:ind w:firstLine="210"/>
        <w:jc w:val="left"/>
        <w:rPr>
          <w:color w:val="3D3D3D"/>
          <w:kern w:val="0"/>
          <w:sz w:val="13"/>
          <w:szCs w:val="13"/>
        </w:rPr>
      </w:pPr>
    </w:p>
    <w:p w:rsidR="004F36D1" w:rsidRDefault="004F36D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F36D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400" w:lineRule="exact"/>
              <w:jc w:val="center"/>
              <w:rPr>
                <w:b/>
                <w:sz w:val="15"/>
                <w:szCs w:val="15"/>
              </w:rPr>
            </w:pPr>
            <w:r>
              <w:rPr>
                <w:rFonts w:hint="eastAsia"/>
                <w:b/>
                <w:sz w:val="15"/>
                <w:szCs w:val="15"/>
              </w:rPr>
              <w:t>个人投资者</w:t>
            </w:r>
          </w:p>
        </w:tc>
      </w:tr>
      <w:tr w:rsidR="004F36D1">
        <w:tc>
          <w:tcPr>
            <w:tcW w:w="9287" w:type="dxa"/>
            <w:tcBorders>
              <w:top w:val="single" w:sz="4" w:space="0" w:color="auto"/>
              <w:left w:val="single" w:sz="4" w:space="0" w:color="auto"/>
              <w:bottom w:val="single" w:sz="4" w:space="0" w:color="auto"/>
              <w:right w:val="single" w:sz="4" w:space="0" w:color="auto"/>
              <w:tl2br w:val="nil"/>
              <w:tr2bl w:val="nil"/>
            </w:tcBorders>
          </w:tcPr>
          <w:p w:rsidR="004F36D1" w:rsidRDefault="005031DB">
            <w:pPr>
              <w:widowControl/>
              <w:spacing w:line="360" w:lineRule="auto"/>
              <w:rPr>
                <w:color w:val="3D3D3D"/>
                <w:kern w:val="0"/>
                <w:sz w:val="13"/>
                <w:szCs w:val="13"/>
              </w:rPr>
            </w:pPr>
            <w:r>
              <w:rPr>
                <w:rFonts w:hint="eastAsia"/>
                <w:sz w:val="15"/>
                <w:szCs w:val="15"/>
              </w:rPr>
              <w:t>签名：</w:t>
            </w:r>
          </w:p>
          <w:p w:rsidR="004F36D1" w:rsidRDefault="005031D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F36D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400" w:lineRule="exact"/>
              <w:jc w:val="center"/>
              <w:rPr>
                <w:sz w:val="15"/>
                <w:szCs w:val="15"/>
              </w:rPr>
            </w:pPr>
            <w:r>
              <w:rPr>
                <w:rFonts w:hint="eastAsia"/>
                <w:b/>
                <w:bCs/>
                <w:color w:val="3D3D3D"/>
                <w:kern w:val="0"/>
                <w:sz w:val="15"/>
                <w:szCs w:val="15"/>
              </w:rPr>
              <w:t>机构投资者</w:t>
            </w:r>
          </w:p>
        </w:tc>
      </w:tr>
      <w:tr w:rsidR="004F36D1">
        <w:tc>
          <w:tcPr>
            <w:tcW w:w="9287" w:type="dxa"/>
            <w:tcBorders>
              <w:top w:val="single" w:sz="4" w:space="0" w:color="auto"/>
              <w:left w:val="single" w:sz="4" w:space="0" w:color="auto"/>
              <w:bottom w:val="single" w:sz="4" w:space="0" w:color="auto"/>
              <w:right w:val="single" w:sz="4" w:space="0" w:color="auto"/>
              <w:tl2br w:val="nil"/>
              <w:tr2bl w:val="nil"/>
            </w:tcBorders>
          </w:tcPr>
          <w:p w:rsidR="004F36D1" w:rsidRDefault="004F36D1">
            <w:pPr>
              <w:widowControl/>
              <w:spacing w:line="200" w:lineRule="exact"/>
              <w:jc w:val="left"/>
              <w:rPr>
                <w:b/>
                <w:bCs/>
                <w:color w:val="3D3D3D"/>
                <w:kern w:val="0"/>
                <w:sz w:val="15"/>
                <w:szCs w:val="15"/>
              </w:rPr>
            </w:pPr>
          </w:p>
          <w:p w:rsidR="004F36D1" w:rsidRDefault="005031DB">
            <w:pPr>
              <w:widowControl/>
              <w:spacing w:line="200" w:lineRule="exact"/>
              <w:jc w:val="left"/>
              <w:rPr>
                <w:b/>
                <w:bCs/>
                <w:color w:val="3D3D3D"/>
                <w:kern w:val="0"/>
                <w:sz w:val="15"/>
                <w:szCs w:val="15"/>
              </w:rPr>
            </w:pPr>
            <w:r>
              <w:rPr>
                <w:rFonts w:hint="eastAsia"/>
                <w:b/>
                <w:bCs/>
                <w:color w:val="3D3D3D"/>
                <w:kern w:val="0"/>
                <w:sz w:val="15"/>
                <w:szCs w:val="15"/>
              </w:rPr>
              <w:t>盖章（公章）</w:t>
            </w:r>
          </w:p>
          <w:p w:rsidR="004F36D1" w:rsidRDefault="004F36D1">
            <w:pPr>
              <w:widowControl/>
              <w:spacing w:line="200" w:lineRule="exact"/>
              <w:jc w:val="left"/>
              <w:rPr>
                <w:b/>
                <w:bCs/>
                <w:color w:val="3D3D3D"/>
                <w:kern w:val="0"/>
                <w:sz w:val="15"/>
                <w:szCs w:val="15"/>
              </w:rPr>
            </w:pPr>
          </w:p>
          <w:p w:rsidR="004F36D1" w:rsidRDefault="005031D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F36D1" w:rsidRDefault="004F36D1">
            <w:pPr>
              <w:widowControl/>
              <w:spacing w:line="200" w:lineRule="exact"/>
              <w:jc w:val="left"/>
              <w:rPr>
                <w:color w:val="3D3D3D"/>
                <w:kern w:val="0"/>
                <w:sz w:val="13"/>
                <w:szCs w:val="13"/>
              </w:rPr>
            </w:pPr>
          </w:p>
          <w:p w:rsidR="004F36D1" w:rsidRDefault="005031D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F36D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F36D1">
        <w:tc>
          <w:tcPr>
            <w:tcW w:w="9287" w:type="dxa"/>
            <w:tcBorders>
              <w:top w:val="single" w:sz="4" w:space="0" w:color="auto"/>
              <w:left w:val="single" w:sz="4" w:space="0" w:color="auto"/>
              <w:bottom w:val="single" w:sz="4" w:space="0" w:color="auto"/>
              <w:right w:val="single" w:sz="4" w:space="0" w:color="auto"/>
              <w:tl2br w:val="nil"/>
              <w:tr2bl w:val="nil"/>
            </w:tcBorders>
          </w:tcPr>
          <w:p w:rsidR="004F36D1" w:rsidRDefault="005031D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F36D1" w:rsidRDefault="005031DB">
      <w:r>
        <w:br w:type="page"/>
      </w:r>
    </w:p>
    <w:p w:rsidR="004F36D1" w:rsidRDefault="005031DB">
      <w:pPr>
        <w:pStyle w:val="Normal7d815fdd"/>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4F36D1" w:rsidRDefault="005031DB">
      <w:pPr>
        <w:pStyle w:val="Normal7d815fd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F36D1" w:rsidRDefault="005031DB">
      <w:pPr>
        <w:pStyle w:val="NormalWebebf0a76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4F36D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南银理财鼎瑞安稳一年定开</w:t>
            </w:r>
            <w:r>
              <w:rPr>
                <w:rFonts w:hint="eastAsia"/>
                <w:kern w:val="0"/>
                <w:sz w:val="18"/>
                <w:szCs w:val="18"/>
              </w:rPr>
              <w:t>2025</w:t>
            </w:r>
            <w:r>
              <w:rPr>
                <w:rFonts w:hint="eastAsia"/>
                <w:kern w:val="0"/>
                <w:sz w:val="18"/>
                <w:szCs w:val="18"/>
              </w:rPr>
              <w:t>第</w:t>
            </w:r>
            <w:r>
              <w:rPr>
                <w:rFonts w:hint="eastAsia"/>
                <w:kern w:val="0"/>
                <w:sz w:val="18"/>
                <w:szCs w:val="18"/>
              </w:rPr>
              <w:t>21</w:t>
            </w:r>
            <w:r>
              <w:rPr>
                <w:rFonts w:hint="eastAsia"/>
                <w:kern w:val="0"/>
                <w:sz w:val="18"/>
                <w:szCs w:val="18"/>
              </w:rPr>
              <w:t>期公募人民币理财产品</w:t>
            </w:r>
          </w:p>
        </w:tc>
      </w:tr>
      <w:tr w:rsidR="004F36D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F36D1" w:rsidRDefault="005031D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F36D1" w:rsidRDefault="005031DB">
            <w:pPr>
              <w:widowControl/>
              <w:spacing w:line="200" w:lineRule="exact"/>
              <w:jc w:val="left"/>
              <w:rPr>
                <w:kern w:val="0"/>
                <w:sz w:val="18"/>
                <w:szCs w:val="18"/>
              </w:rPr>
            </w:pPr>
            <w:r>
              <w:rPr>
                <w:rFonts w:hint="eastAsia"/>
                <w:kern w:val="0"/>
                <w:sz w:val="18"/>
                <w:szCs w:val="18"/>
              </w:rPr>
              <w:t>定期开放式、固定收益类、公募、净值型</w:t>
            </w:r>
          </w:p>
        </w:tc>
      </w:tr>
      <w:tr w:rsidR="004F36D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F36D1" w:rsidRDefault="005031D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F36D1" w:rsidRDefault="005031DB">
            <w:pPr>
              <w:widowControl/>
              <w:spacing w:line="200" w:lineRule="exact"/>
              <w:jc w:val="left"/>
              <w:rPr>
                <w:kern w:val="0"/>
                <w:sz w:val="18"/>
                <w:szCs w:val="18"/>
              </w:rPr>
            </w:pPr>
            <w:r>
              <w:rPr>
                <w:rFonts w:hint="eastAsia"/>
                <w:kern w:val="0"/>
                <w:sz w:val="18"/>
                <w:szCs w:val="18"/>
              </w:rPr>
              <w:t>公开募集</w:t>
            </w:r>
          </w:p>
        </w:tc>
      </w:tr>
      <w:tr w:rsidR="004F36D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ZZ700322500301</w:t>
            </w:r>
          </w:p>
        </w:tc>
      </w:tr>
      <w:tr w:rsidR="004F36D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cs="宋体" w:hint="eastAsia"/>
                <w:kern w:val="0"/>
                <w:sz w:val="18"/>
                <w:szCs w:val="18"/>
              </w:rPr>
              <w:t>Z7003225000308(</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4F36D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A</w:t>
            </w:r>
            <w:r>
              <w:rPr>
                <w:rFonts w:cs="宋体"/>
                <w:sz w:val="18"/>
                <w:szCs w:val="18"/>
              </w:rPr>
              <w:t>份额：</w:t>
            </w:r>
            <w:r>
              <w:rPr>
                <w:rFonts w:cs="宋体"/>
                <w:sz w:val="18"/>
                <w:szCs w:val="18"/>
              </w:rPr>
              <w:t>Z30031</w:t>
            </w:r>
          </w:p>
          <w:p w:rsidR="004F36D1" w:rsidRDefault="005031DB">
            <w:pPr>
              <w:spacing w:line="200" w:lineRule="exact"/>
            </w:pPr>
            <w:r>
              <w:rPr>
                <w:rFonts w:cs="宋体"/>
                <w:sz w:val="18"/>
                <w:szCs w:val="18"/>
              </w:rPr>
              <w:t>B</w:t>
            </w:r>
            <w:r>
              <w:rPr>
                <w:rFonts w:cs="宋体"/>
                <w:sz w:val="18"/>
                <w:szCs w:val="18"/>
              </w:rPr>
              <w:t>份额：</w:t>
            </w:r>
            <w:r>
              <w:rPr>
                <w:rFonts w:cs="宋体"/>
                <w:sz w:val="18"/>
                <w:szCs w:val="18"/>
              </w:rPr>
              <w:t>ZB30031</w:t>
            </w:r>
          </w:p>
          <w:p w:rsidR="004F36D1" w:rsidRDefault="005031DB">
            <w:pPr>
              <w:spacing w:line="200" w:lineRule="exact"/>
            </w:pPr>
            <w:r>
              <w:rPr>
                <w:rFonts w:cs="宋体"/>
                <w:sz w:val="18"/>
                <w:szCs w:val="18"/>
              </w:rPr>
              <w:t>C</w:t>
            </w:r>
            <w:r>
              <w:rPr>
                <w:rFonts w:cs="宋体"/>
                <w:sz w:val="18"/>
                <w:szCs w:val="18"/>
              </w:rPr>
              <w:t>份额：</w:t>
            </w:r>
            <w:r>
              <w:rPr>
                <w:rFonts w:cs="宋体"/>
                <w:sz w:val="18"/>
                <w:szCs w:val="18"/>
              </w:rPr>
              <w:t>ZC30031</w:t>
            </w:r>
          </w:p>
          <w:p w:rsidR="004F36D1" w:rsidRDefault="005031DB">
            <w:pPr>
              <w:spacing w:line="200" w:lineRule="exact"/>
            </w:pPr>
            <w:r>
              <w:rPr>
                <w:rFonts w:cs="宋体"/>
                <w:sz w:val="18"/>
                <w:szCs w:val="18"/>
              </w:rPr>
              <w:t>D</w:t>
            </w:r>
            <w:r>
              <w:rPr>
                <w:rFonts w:cs="宋体"/>
                <w:sz w:val="18"/>
                <w:szCs w:val="18"/>
              </w:rPr>
              <w:t>份额：</w:t>
            </w:r>
            <w:r>
              <w:rPr>
                <w:rFonts w:cs="宋体"/>
                <w:sz w:val="18"/>
                <w:szCs w:val="18"/>
              </w:rPr>
              <w:t>ZD30031</w:t>
            </w:r>
          </w:p>
          <w:p w:rsidR="004F36D1" w:rsidRDefault="005031DB">
            <w:pPr>
              <w:spacing w:line="200" w:lineRule="exact"/>
            </w:pPr>
            <w:r>
              <w:rPr>
                <w:rFonts w:cs="宋体"/>
                <w:sz w:val="18"/>
                <w:szCs w:val="18"/>
              </w:rPr>
              <w:t>E</w:t>
            </w:r>
            <w:r>
              <w:rPr>
                <w:rFonts w:cs="宋体"/>
                <w:sz w:val="18"/>
                <w:szCs w:val="18"/>
              </w:rPr>
              <w:t>份额：</w:t>
            </w:r>
            <w:r>
              <w:rPr>
                <w:rFonts w:cs="宋体"/>
                <w:sz w:val="18"/>
                <w:szCs w:val="18"/>
              </w:rPr>
              <w:t>ZE30031</w:t>
            </w:r>
          </w:p>
          <w:p w:rsidR="004F36D1" w:rsidRDefault="005031DB">
            <w:pPr>
              <w:spacing w:line="200" w:lineRule="exact"/>
            </w:pPr>
            <w:r>
              <w:rPr>
                <w:rFonts w:cs="宋体"/>
                <w:sz w:val="18"/>
                <w:szCs w:val="18"/>
              </w:rPr>
              <w:t>F</w:t>
            </w:r>
            <w:r>
              <w:rPr>
                <w:rFonts w:cs="宋体"/>
                <w:sz w:val="18"/>
                <w:szCs w:val="18"/>
              </w:rPr>
              <w:t>份额：</w:t>
            </w:r>
            <w:r>
              <w:rPr>
                <w:rFonts w:cs="宋体"/>
                <w:sz w:val="18"/>
                <w:szCs w:val="18"/>
              </w:rPr>
              <w:t>ZF30031</w:t>
            </w:r>
          </w:p>
          <w:p w:rsidR="004F36D1" w:rsidRDefault="005031DB">
            <w:pPr>
              <w:spacing w:line="200" w:lineRule="exact"/>
            </w:pPr>
            <w:r>
              <w:rPr>
                <w:rFonts w:cs="宋体"/>
                <w:sz w:val="18"/>
                <w:szCs w:val="18"/>
              </w:rPr>
              <w:t>G</w:t>
            </w:r>
            <w:r>
              <w:rPr>
                <w:rFonts w:cs="宋体"/>
                <w:sz w:val="18"/>
                <w:szCs w:val="18"/>
              </w:rPr>
              <w:t>份额：</w:t>
            </w:r>
            <w:r>
              <w:rPr>
                <w:rFonts w:cs="宋体"/>
                <w:sz w:val="18"/>
                <w:szCs w:val="18"/>
              </w:rPr>
              <w:t>ZG30031</w:t>
            </w:r>
          </w:p>
          <w:p w:rsidR="004F36D1" w:rsidRDefault="005031DB">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4F36D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4F36D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全国</w:t>
            </w:r>
          </w:p>
        </w:tc>
      </w:tr>
      <w:tr w:rsidR="004F36D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widowControl/>
              <w:spacing w:line="200" w:lineRule="exact"/>
              <w:jc w:val="left"/>
              <w:textAlignment w:val="center"/>
              <w:rPr>
                <w:kern w:val="0"/>
                <w:sz w:val="18"/>
                <w:szCs w:val="18"/>
              </w:rPr>
            </w:pPr>
            <w:r>
              <w:rPr>
                <w:rFonts w:hint="eastAsia"/>
                <w:kern w:val="0"/>
                <w:sz w:val="18"/>
                <w:szCs w:val="18"/>
              </w:rPr>
              <w:t>人民币</w:t>
            </w:r>
          </w:p>
        </w:tc>
      </w:tr>
      <w:tr w:rsidR="004F36D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4F36D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4F36D1" w:rsidRDefault="005031D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F36D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color w:val="000000"/>
                <w:sz w:val="18"/>
                <w:szCs w:val="18"/>
              </w:rPr>
              <w:t>符合相关法律法规、监管规定要求的，经销售机构的风险承受能力评估体系评定为适合的个人和机构投资者。</w:t>
            </w:r>
          </w:p>
          <w:p w:rsidR="004F36D1" w:rsidRDefault="005031DB">
            <w:pPr>
              <w:spacing w:line="200" w:lineRule="exact"/>
            </w:pPr>
            <w:r>
              <w:rPr>
                <w:rFonts w:cs="宋体"/>
                <w:sz w:val="18"/>
                <w:szCs w:val="18"/>
              </w:rPr>
              <w:t>A</w:t>
            </w:r>
            <w:r>
              <w:rPr>
                <w:rFonts w:cs="宋体"/>
                <w:sz w:val="18"/>
                <w:szCs w:val="18"/>
              </w:rPr>
              <w:t>份额：南京银行股份有限公司、南银理财有限责任公司客户。</w:t>
            </w:r>
          </w:p>
          <w:p w:rsidR="004F36D1" w:rsidRDefault="005031DB">
            <w:pPr>
              <w:spacing w:line="200" w:lineRule="exact"/>
            </w:pPr>
            <w:r>
              <w:rPr>
                <w:rFonts w:cs="宋体"/>
                <w:sz w:val="18"/>
                <w:szCs w:val="18"/>
              </w:rPr>
              <w:t>B</w:t>
            </w:r>
            <w:r>
              <w:rPr>
                <w:rFonts w:cs="宋体"/>
                <w:sz w:val="18"/>
                <w:szCs w:val="18"/>
              </w:rPr>
              <w:t>份额：江苏常熟农村商业银行股份有限公司、江苏苏州农村商业银行股份有限公司、齐鲁银行股份有限公司、贵阳银行股份有限公司、天津农村商业银行股份有限公司（大众客群）、云南红塔银行股份有限公司（代发客户）、中原银行股份有限公司、廊坊银行股份有限公司、乌鲁木齐银行股份有限公司、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石嘴山银行股份有限公司、江苏苏商银行股份有限公司、江苏丹阳农村商业银行股份有限公司、江苏靖江农村商业银行股份有限公司、江苏民丰农村商业银行股份有限公司、江苏建湖农村商业银行股份有限公司、江苏南通农村商业银行股份有限公司、江苏大丰农村商业银行股份有限公司（普通客户）、江苏镇江农村商业银行股份有限公司、徐州农村商业银行股份有限公司、江苏丰县农村商业银行股份有限公司、江苏仪征农村商业银行股份有限公司、江苏沭阳农村商业银行股份有限公司客户。</w:t>
            </w:r>
          </w:p>
          <w:p w:rsidR="004F36D1" w:rsidRDefault="005031DB">
            <w:pPr>
              <w:spacing w:line="200" w:lineRule="exact"/>
            </w:pPr>
            <w:r>
              <w:rPr>
                <w:rFonts w:cs="宋体"/>
                <w:sz w:val="18"/>
                <w:szCs w:val="18"/>
              </w:rPr>
              <w:t>C</w:t>
            </w:r>
            <w:r>
              <w:rPr>
                <w:rFonts w:cs="宋体"/>
                <w:sz w:val="18"/>
                <w:szCs w:val="18"/>
              </w:rPr>
              <w:t>份额：江苏常熟农村商业银行股份有限公司（特定客群）、河北银行股份有限公司（常规客户）、天津农村商业银行股份有限公司（社保专属）、云南红塔银行股份有限公司（财富客户）、江苏扬州农村商业银行股份有限公司、江苏大丰农村商业银行股份有限公司客户（特邀企业客户）。</w:t>
            </w:r>
          </w:p>
          <w:p w:rsidR="004F36D1" w:rsidRDefault="005031DB">
            <w:pPr>
              <w:spacing w:line="200" w:lineRule="exact"/>
            </w:pPr>
            <w:r>
              <w:rPr>
                <w:rFonts w:cs="宋体"/>
                <w:sz w:val="18"/>
                <w:szCs w:val="18"/>
              </w:rPr>
              <w:t>D</w:t>
            </w:r>
            <w:r>
              <w:rPr>
                <w:rFonts w:cs="宋体"/>
                <w:sz w:val="18"/>
                <w:szCs w:val="18"/>
              </w:rPr>
              <w:t>份额：河北银行股份有限公司（分行特供）、秦皇岛银行股份有限公司、天津农村商业银行股份有限公司（专属客户）、云南红塔银行股份有限公司（新客户）、桂林银行股份有限公司（高净值客户）、甘肃银行股份有限公司（常规客群）、江苏宜兴农村商业银行股份有限公司、江苏镇江农村商业银行股份有限公司（</w:t>
            </w:r>
            <w:r>
              <w:rPr>
                <w:rFonts w:cs="宋体"/>
                <w:sz w:val="18"/>
                <w:szCs w:val="18"/>
              </w:rPr>
              <w:t>20</w:t>
            </w:r>
            <w:r>
              <w:rPr>
                <w:rFonts w:cs="宋体"/>
                <w:sz w:val="18"/>
                <w:szCs w:val="18"/>
              </w:rPr>
              <w:t>万元起购）、江苏紫</w:t>
            </w:r>
            <w:r>
              <w:rPr>
                <w:rFonts w:cs="宋体"/>
                <w:sz w:val="18"/>
                <w:szCs w:val="18"/>
              </w:rPr>
              <w:lastRenderedPageBreak/>
              <w:t>金农村商业银行股份有限公司、江苏沛县农村商业银行股份有限公司客户。</w:t>
            </w:r>
          </w:p>
          <w:p w:rsidR="004F36D1" w:rsidRDefault="005031DB">
            <w:pPr>
              <w:spacing w:line="200" w:lineRule="exact"/>
            </w:pPr>
            <w:r>
              <w:rPr>
                <w:rFonts w:cs="宋体"/>
                <w:sz w:val="18"/>
                <w:szCs w:val="18"/>
              </w:rPr>
              <w:t>E</w:t>
            </w:r>
            <w:r>
              <w:rPr>
                <w:rFonts w:cs="宋体"/>
                <w:sz w:val="18"/>
                <w:szCs w:val="18"/>
              </w:rPr>
              <w:t>份额：天津农村商业银行股份有限公司（特邀客户）、云南红塔银行股份有限公司（财富</w:t>
            </w:r>
            <w:r>
              <w:rPr>
                <w:rFonts w:cs="宋体"/>
                <w:sz w:val="18"/>
                <w:szCs w:val="18"/>
              </w:rPr>
              <w:t>300</w:t>
            </w:r>
            <w:r>
              <w:rPr>
                <w:rFonts w:cs="宋体"/>
                <w:sz w:val="18"/>
                <w:szCs w:val="18"/>
              </w:rPr>
              <w:t>万客户）、甘肃银行股份有限公司（教师节特供）、江苏镇江农村商业银行股份有限公司（</w:t>
            </w:r>
            <w:r>
              <w:rPr>
                <w:rFonts w:cs="宋体"/>
                <w:sz w:val="18"/>
                <w:szCs w:val="18"/>
              </w:rPr>
              <w:t>100</w:t>
            </w:r>
            <w:r>
              <w:rPr>
                <w:rFonts w:cs="宋体"/>
                <w:sz w:val="18"/>
                <w:szCs w:val="18"/>
              </w:rPr>
              <w:t>万元起购）、江苏句容农村商业银行股份有限公司、江苏沛县农村商业银行股份有限公司（高端客户专属）客户。</w:t>
            </w:r>
          </w:p>
          <w:p w:rsidR="004F36D1" w:rsidRDefault="005031DB">
            <w:pPr>
              <w:spacing w:line="200" w:lineRule="exact"/>
            </w:pPr>
            <w:r>
              <w:rPr>
                <w:rFonts w:cs="宋体"/>
                <w:sz w:val="18"/>
                <w:szCs w:val="18"/>
              </w:rPr>
              <w:t>F</w:t>
            </w:r>
            <w:r>
              <w:rPr>
                <w:rFonts w:cs="宋体"/>
                <w:sz w:val="18"/>
                <w:szCs w:val="18"/>
              </w:rPr>
              <w:t>份额：南京银行私行客户、钻石客户、新晋私行客户、新晋钻石户及南京银行认定的其他符合标准的客户。</w:t>
            </w:r>
          </w:p>
          <w:p w:rsidR="004F36D1" w:rsidRDefault="005031DB">
            <w:pPr>
              <w:spacing w:line="200" w:lineRule="exact"/>
            </w:pPr>
            <w:r>
              <w:rPr>
                <w:rFonts w:cs="宋体"/>
                <w:sz w:val="18"/>
                <w:szCs w:val="18"/>
              </w:rPr>
              <w:t>G</w:t>
            </w:r>
            <w:r>
              <w:rPr>
                <w:rFonts w:cs="宋体"/>
                <w:sz w:val="18"/>
                <w:szCs w:val="18"/>
              </w:rPr>
              <w:t>份额：成都银行股份有限公司客户。</w:t>
            </w:r>
          </w:p>
          <w:p w:rsidR="004F36D1" w:rsidRDefault="005031DB">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4F36D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p>
          <w:p w:rsidR="004F36D1" w:rsidRDefault="005031D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4F36D1" w:rsidRDefault="005031D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4F36D1" w:rsidRDefault="005031DB">
            <w:pPr>
              <w:spacing w:line="200" w:lineRule="exact"/>
            </w:pPr>
            <w:r>
              <w:rPr>
                <w:rFonts w:cs="宋体"/>
                <w:sz w:val="18"/>
                <w:szCs w:val="18"/>
              </w:rPr>
              <w:t>后续在符合监管政策规定的条件下，理财产品管理人有权对上述投资起点金额和递增金额进行调整，并进行信息披露。</w:t>
            </w:r>
          </w:p>
          <w:p w:rsidR="004F36D1" w:rsidRDefault="005031D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F36D1" w:rsidRDefault="005031D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F36D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本理财产品每期封闭期为一年，当期封闭期起止时间以信息披露为准</w:t>
            </w:r>
            <w:r>
              <w:rPr>
                <w:rFonts w:cs="宋体"/>
                <w:color w:val="000000"/>
                <w:sz w:val="18"/>
                <w:szCs w:val="18"/>
              </w:rPr>
              <w:t>。</w:t>
            </w:r>
          </w:p>
        </w:tc>
      </w:tr>
      <w:tr w:rsidR="004F36D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rPr>
                <w:color w:val="000000"/>
                <w:kern w:val="0"/>
                <w:sz w:val="18"/>
                <w:szCs w:val="18"/>
              </w:rPr>
            </w:pPr>
            <w:r>
              <w:rPr>
                <w:rFonts w:hint="eastAsia"/>
                <w:color w:val="000000"/>
                <w:kern w:val="0"/>
                <w:sz w:val="18"/>
                <w:szCs w:val="18"/>
              </w:rPr>
              <w:t>同产品成立日</w:t>
            </w:r>
          </w:p>
        </w:tc>
      </w:tr>
      <w:tr w:rsidR="004F36D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18</w:t>
            </w:r>
            <w:r>
              <w:rPr>
                <w:rFonts w:hint="eastAsia"/>
                <w:kern w:val="0"/>
                <w:sz w:val="18"/>
                <w:szCs w:val="18"/>
              </w:rPr>
              <w:t>日</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18</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4F36D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2035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4F36D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本理财产品存续期内按年开放申购，如遇节假日调整，申购开放日和申购确认日以公告为准。</w:t>
            </w:r>
          </w:p>
        </w:tc>
      </w:tr>
      <w:tr w:rsidR="004F36D1">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本理财产品存续期内按年开放赎回，如遇节假日调整，赎回开放日和赎回确认日以公告为准，投资者可提交赎回申请，系统不自动赎回。产品终止时，产品将对所有份额进行强制赎回。</w:t>
            </w:r>
          </w:p>
        </w:tc>
      </w:tr>
      <w:tr w:rsidR="004F36D1">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kern w:val="0"/>
                <w:sz w:val="18"/>
                <w:szCs w:val="18"/>
              </w:rPr>
              <w:t>申购</w:t>
            </w:r>
            <w:r>
              <w:rPr>
                <w:kern w:val="0"/>
                <w:sz w:val="18"/>
                <w:szCs w:val="18"/>
              </w:rPr>
              <w:t>/</w:t>
            </w: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color w:val="000000"/>
                <w:sz w:val="18"/>
                <w:szCs w:val="18"/>
                <w:shd w:val="clear" w:color="auto" w:fill="FFFFFF"/>
              </w:rPr>
              <w:t>A</w:t>
            </w:r>
            <w:r>
              <w:rPr>
                <w:rFonts w:cs="宋体"/>
                <w:color w:val="000000"/>
                <w:sz w:val="18"/>
                <w:szCs w:val="18"/>
                <w:shd w:val="clear" w:color="auto" w:fill="FFFFFF"/>
              </w:rPr>
              <w:t>份额</w:t>
            </w:r>
            <w:r>
              <w:rPr>
                <w:rFonts w:cs="宋体"/>
                <w:color w:val="000000"/>
                <w:sz w:val="18"/>
                <w:szCs w:val="18"/>
                <w:shd w:val="clear" w:color="auto" w:fill="FFFFFF"/>
              </w:rPr>
              <w:t>/F</w:t>
            </w:r>
            <w:r>
              <w:rPr>
                <w:rFonts w:cs="宋体"/>
                <w:color w:val="000000"/>
                <w:sz w:val="18"/>
                <w:szCs w:val="18"/>
                <w:shd w:val="clear" w:color="auto" w:fill="FFFFFF"/>
              </w:rPr>
              <w:t>份额：下一个开放期为</w:t>
            </w:r>
            <w:r>
              <w:rPr>
                <w:rFonts w:cs="宋体"/>
                <w:color w:val="000000"/>
                <w:sz w:val="18"/>
                <w:szCs w:val="18"/>
                <w:shd w:val="clear" w:color="auto" w:fill="FFFFFF"/>
              </w:rPr>
              <w:t>2026</w:t>
            </w:r>
            <w:r>
              <w:rPr>
                <w:rFonts w:cs="宋体"/>
                <w:color w:val="000000"/>
                <w:sz w:val="18"/>
                <w:szCs w:val="18"/>
                <w:shd w:val="clear" w:color="auto" w:fill="FFFFFF"/>
              </w:rPr>
              <w:t>年</w:t>
            </w:r>
            <w:r>
              <w:rPr>
                <w:rFonts w:cs="宋体"/>
                <w:color w:val="000000"/>
                <w:sz w:val="18"/>
                <w:szCs w:val="18"/>
                <w:shd w:val="clear" w:color="auto" w:fill="FFFFFF"/>
              </w:rPr>
              <w:t>9</w:t>
            </w:r>
            <w:r>
              <w:rPr>
                <w:rFonts w:cs="宋体"/>
                <w:color w:val="000000"/>
                <w:sz w:val="18"/>
                <w:szCs w:val="18"/>
                <w:shd w:val="clear" w:color="auto" w:fill="FFFFFF"/>
              </w:rPr>
              <w:t>月</w:t>
            </w:r>
            <w:r>
              <w:rPr>
                <w:rFonts w:cs="宋体"/>
                <w:color w:val="000000"/>
                <w:sz w:val="18"/>
                <w:szCs w:val="18"/>
                <w:shd w:val="clear" w:color="auto" w:fill="FFFFFF"/>
              </w:rPr>
              <w:t>24</w:t>
            </w:r>
            <w:r>
              <w:rPr>
                <w:rFonts w:cs="宋体"/>
                <w:color w:val="000000"/>
                <w:sz w:val="18"/>
                <w:szCs w:val="18"/>
                <w:shd w:val="clear" w:color="auto" w:fill="FFFFFF"/>
              </w:rPr>
              <w:t>日</w:t>
            </w:r>
            <w:r>
              <w:rPr>
                <w:rFonts w:cs="宋体"/>
                <w:color w:val="000000"/>
                <w:sz w:val="18"/>
                <w:szCs w:val="18"/>
                <w:shd w:val="clear" w:color="auto" w:fill="FFFFFF"/>
              </w:rPr>
              <w:t>9</w:t>
            </w:r>
            <w:r>
              <w:rPr>
                <w:rFonts w:cs="宋体"/>
                <w:color w:val="000000"/>
                <w:sz w:val="18"/>
                <w:szCs w:val="18"/>
                <w:shd w:val="clear" w:color="auto" w:fill="FFFFFF"/>
              </w:rPr>
              <w:t>：</w:t>
            </w:r>
            <w:r>
              <w:rPr>
                <w:rFonts w:cs="宋体"/>
                <w:color w:val="000000"/>
                <w:sz w:val="18"/>
                <w:szCs w:val="18"/>
                <w:shd w:val="clear" w:color="auto" w:fill="FFFFFF"/>
              </w:rPr>
              <w:t>00</w:t>
            </w:r>
            <w:r>
              <w:rPr>
                <w:rFonts w:cs="宋体"/>
                <w:color w:val="000000"/>
                <w:sz w:val="18"/>
                <w:szCs w:val="18"/>
                <w:shd w:val="clear" w:color="auto" w:fill="FFFFFF"/>
              </w:rPr>
              <w:t>至</w:t>
            </w:r>
            <w:r>
              <w:rPr>
                <w:rFonts w:cs="宋体"/>
                <w:color w:val="000000"/>
                <w:sz w:val="18"/>
                <w:szCs w:val="18"/>
                <w:shd w:val="clear" w:color="auto" w:fill="FFFFFF"/>
              </w:rPr>
              <w:t>2026</w:t>
            </w:r>
            <w:r>
              <w:rPr>
                <w:rFonts w:cs="宋体"/>
                <w:color w:val="000000"/>
                <w:sz w:val="18"/>
                <w:szCs w:val="18"/>
                <w:shd w:val="clear" w:color="auto" w:fill="FFFFFF"/>
              </w:rPr>
              <w:t>年</w:t>
            </w:r>
            <w:r>
              <w:rPr>
                <w:rFonts w:cs="宋体"/>
                <w:color w:val="000000"/>
                <w:sz w:val="18"/>
                <w:szCs w:val="18"/>
                <w:shd w:val="clear" w:color="auto" w:fill="FFFFFF"/>
              </w:rPr>
              <w:t>10</w:t>
            </w:r>
            <w:r>
              <w:rPr>
                <w:rFonts w:cs="宋体"/>
                <w:color w:val="000000"/>
                <w:sz w:val="18"/>
                <w:szCs w:val="18"/>
                <w:shd w:val="clear" w:color="auto" w:fill="FFFFFF"/>
              </w:rPr>
              <w:t>月</w:t>
            </w:r>
            <w:r>
              <w:rPr>
                <w:rFonts w:cs="宋体"/>
                <w:color w:val="000000"/>
                <w:sz w:val="18"/>
                <w:szCs w:val="18"/>
                <w:shd w:val="clear" w:color="auto" w:fill="FFFFFF"/>
              </w:rPr>
              <w:t>8</w:t>
            </w:r>
            <w:r>
              <w:rPr>
                <w:rFonts w:cs="宋体"/>
                <w:color w:val="000000"/>
                <w:sz w:val="18"/>
                <w:szCs w:val="18"/>
                <w:shd w:val="clear" w:color="auto" w:fill="FFFFFF"/>
              </w:rPr>
              <w:t>日</w:t>
            </w:r>
            <w:r>
              <w:rPr>
                <w:rFonts w:cs="宋体"/>
                <w:color w:val="000000"/>
                <w:sz w:val="18"/>
                <w:szCs w:val="18"/>
                <w:shd w:val="clear" w:color="auto" w:fill="FFFFFF"/>
              </w:rPr>
              <w:t>17</w:t>
            </w:r>
            <w:r>
              <w:rPr>
                <w:rFonts w:cs="宋体"/>
                <w:color w:val="000000"/>
                <w:sz w:val="18"/>
                <w:szCs w:val="18"/>
                <w:shd w:val="clear" w:color="auto" w:fill="FFFFFF"/>
              </w:rPr>
              <w:t>：</w:t>
            </w:r>
            <w:r>
              <w:rPr>
                <w:rFonts w:cs="宋体"/>
                <w:color w:val="000000"/>
                <w:sz w:val="18"/>
                <w:szCs w:val="18"/>
                <w:shd w:val="clear" w:color="auto" w:fill="FFFFFF"/>
              </w:rPr>
              <w:t>00</w:t>
            </w:r>
            <w:r>
              <w:rPr>
                <w:rFonts w:cs="宋体"/>
                <w:color w:val="000000"/>
                <w:sz w:val="18"/>
                <w:szCs w:val="18"/>
                <w:shd w:val="clear" w:color="auto" w:fill="FFFFFF"/>
              </w:rPr>
              <w:t>，投资者可以提交或撤销申购</w:t>
            </w:r>
            <w:r>
              <w:rPr>
                <w:rFonts w:cs="宋体"/>
                <w:color w:val="000000"/>
                <w:sz w:val="18"/>
                <w:szCs w:val="18"/>
                <w:shd w:val="clear" w:color="auto" w:fill="FFFFFF"/>
              </w:rPr>
              <w:t>/</w:t>
            </w:r>
            <w:r>
              <w:rPr>
                <w:rFonts w:cs="宋体"/>
                <w:color w:val="000000"/>
                <w:sz w:val="18"/>
                <w:szCs w:val="18"/>
                <w:shd w:val="clear" w:color="auto" w:fill="FFFFFF"/>
              </w:rPr>
              <w:t>赎回申请。</w:t>
            </w:r>
          </w:p>
          <w:p w:rsidR="004F36D1" w:rsidRDefault="005031DB">
            <w:pPr>
              <w:spacing w:line="200" w:lineRule="exact"/>
            </w:pPr>
            <w:r>
              <w:rPr>
                <w:rFonts w:cs="宋体"/>
                <w:color w:val="000000"/>
                <w:sz w:val="18"/>
                <w:szCs w:val="18"/>
                <w:shd w:val="clear" w:color="auto" w:fill="FFFFFF"/>
              </w:rPr>
              <w:t>B</w:t>
            </w:r>
            <w:r>
              <w:rPr>
                <w:rFonts w:cs="宋体"/>
                <w:color w:val="000000"/>
                <w:sz w:val="18"/>
                <w:szCs w:val="18"/>
                <w:shd w:val="clear" w:color="auto" w:fill="FFFFFF"/>
              </w:rPr>
              <w:t>份额</w:t>
            </w:r>
            <w:r>
              <w:rPr>
                <w:rFonts w:cs="宋体"/>
                <w:color w:val="000000"/>
                <w:sz w:val="18"/>
                <w:szCs w:val="18"/>
                <w:shd w:val="clear" w:color="auto" w:fill="FFFFFF"/>
              </w:rPr>
              <w:t>/C</w:t>
            </w:r>
            <w:r>
              <w:rPr>
                <w:rFonts w:cs="宋体"/>
                <w:color w:val="000000"/>
                <w:sz w:val="18"/>
                <w:szCs w:val="18"/>
                <w:shd w:val="clear" w:color="auto" w:fill="FFFFFF"/>
              </w:rPr>
              <w:t>份额</w:t>
            </w:r>
            <w:r>
              <w:rPr>
                <w:rFonts w:cs="宋体"/>
                <w:color w:val="000000"/>
                <w:sz w:val="18"/>
                <w:szCs w:val="18"/>
                <w:shd w:val="clear" w:color="auto" w:fill="FFFFFF"/>
              </w:rPr>
              <w:t>/D</w:t>
            </w:r>
            <w:r>
              <w:rPr>
                <w:rFonts w:cs="宋体"/>
                <w:color w:val="000000"/>
                <w:sz w:val="18"/>
                <w:szCs w:val="18"/>
                <w:shd w:val="clear" w:color="auto" w:fill="FFFFFF"/>
              </w:rPr>
              <w:t>份额</w:t>
            </w:r>
            <w:r>
              <w:rPr>
                <w:rFonts w:cs="宋体"/>
                <w:color w:val="000000"/>
                <w:sz w:val="18"/>
                <w:szCs w:val="18"/>
                <w:shd w:val="clear" w:color="auto" w:fill="FFFFFF"/>
              </w:rPr>
              <w:t>/E</w:t>
            </w:r>
            <w:r>
              <w:rPr>
                <w:rFonts w:cs="宋体"/>
                <w:color w:val="000000"/>
                <w:sz w:val="18"/>
                <w:szCs w:val="18"/>
                <w:shd w:val="clear" w:color="auto" w:fill="FFFFFF"/>
              </w:rPr>
              <w:t>份额</w:t>
            </w:r>
            <w:r>
              <w:rPr>
                <w:rFonts w:cs="宋体"/>
                <w:color w:val="000000"/>
                <w:sz w:val="18"/>
                <w:szCs w:val="18"/>
                <w:shd w:val="clear" w:color="auto" w:fill="FFFFFF"/>
              </w:rPr>
              <w:t>/G</w:t>
            </w:r>
            <w:r>
              <w:rPr>
                <w:rFonts w:cs="宋体"/>
                <w:color w:val="000000"/>
                <w:sz w:val="18"/>
                <w:szCs w:val="18"/>
                <w:shd w:val="clear" w:color="auto" w:fill="FFFFFF"/>
              </w:rPr>
              <w:t>份额：本次确认成功的份额均将于下一个开放期（</w:t>
            </w:r>
            <w:r>
              <w:rPr>
                <w:rFonts w:cs="宋体"/>
                <w:color w:val="000000"/>
                <w:sz w:val="18"/>
                <w:szCs w:val="18"/>
                <w:shd w:val="clear" w:color="auto" w:fill="FFFFFF"/>
              </w:rPr>
              <w:t>2026</w:t>
            </w:r>
            <w:r>
              <w:rPr>
                <w:rFonts w:cs="宋体"/>
                <w:color w:val="000000"/>
                <w:sz w:val="18"/>
                <w:szCs w:val="18"/>
                <w:shd w:val="clear" w:color="auto" w:fill="FFFFFF"/>
              </w:rPr>
              <w:t>年</w:t>
            </w:r>
            <w:r>
              <w:rPr>
                <w:rFonts w:cs="宋体"/>
                <w:color w:val="000000"/>
                <w:sz w:val="18"/>
                <w:szCs w:val="18"/>
                <w:shd w:val="clear" w:color="auto" w:fill="FFFFFF"/>
              </w:rPr>
              <w:t>9</w:t>
            </w:r>
            <w:r>
              <w:rPr>
                <w:rFonts w:cs="宋体"/>
                <w:color w:val="000000"/>
                <w:sz w:val="18"/>
                <w:szCs w:val="18"/>
                <w:shd w:val="clear" w:color="auto" w:fill="FFFFFF"/>
              </w:rPr>
              <w:t>月</w:t>
            </w:r>
            <w:r>
              <w:rPr>
                <w:rFonts w:cs="宋体"/>
                <w:color w:val="000000"/>
                <w:sz w:val="18"/>
                <w:szCs w:val="18"/>
                <w:shd w:val="clear" w:color="auto" w:fill="FFFFFF"/>
              </w:rPr>
              <w:t>24</w:t>
            </w:r>
            <w:r>
              <w:rPr>
                <w:rFonts w:cs="宋体"/>
                <w:color w:val="000000"/>
                <w:sz w:val="18"/>
                <w:szCs w:val="18"/>
                <w:shd w:val="clear" w:color="auto" w:fill="FFFFFF"/>
              </w:rPr>
              <w:t>日</w:t>
            </w:r>
            <w:r>
              <w:rPr>
                <w:rFonts w:cs="宋体"/>
                <w:color w:val="000000"/>
                <w:sz w:val="18"/>
                <w:szCs w:val="18"/>
                <w:shd w:val="clear" w:color="auto" w:fill="FFFFFF"/>
              </w:rPr>
              <w:t>9</w:t>
            </w:r>
            <w:r>
              <w:rPr>
                <w:rFonts w:cs="宋体"/>
                <w:color w:val="000000"/>
                <w:sz w:val="18"/>
                <w:szCs w:val="18"/>
                <w:shd w:val="clear" w:color="auto" w:fill="FFFFFF"/>
              </w:rPr>
              <w:t>：</w:t>
            </w:r>
            <w:r>
              <w:rPr>
                <w:rFonts w:cs="宋体"/>
                <w:color w:val="000000"/>
                <w:sz w:val="18"/>
                <w:szCs w:val="18"/>
                <w:shd w:val="clear" w:color="auto" w:fill="FFFFFF"/>
              </w:rPr>
              <w:t>00</w:t>
            </w:r>
            <w:r>
              <w:rPr>
                <w:rFonts w:cs="宋体"/>
                <w:color w:val="000000"/>
                <w:sz w:val="18"/>
                <w:szCs w:val="18"/>
                <w:shd w:val="clear" w:color="auto" w:fill="FFFFFF"/>
              </w:rPr>
              <w:t>至</w:t>
            </w:r>
            <w:r>
              <w:rPr>
                <w:rFonts w:cs="宋体"/>
                <w:color w:val="000000"/>
                <w:sz w:val="18"/>
                <w:szCs w:val="18"/>
                <w:shd w:val="clear" w:color="auto" w:fill="FFFFFF"/>
              </w:rPr>
              <w:t>2026</w:t>
            </w:r>
            <w:r>
              <w:rPr>
                <w:rFonts w:cs="宋体"/>
                <w:color w:val="000000"/>
                <w:sz w:val="18"/>
                <w:szCs w:val="18"/>
                <w:shd w:val="clear" w:color="auto" w:fill="FFFFFF"/>
              </w:rPr>
              <w:t>年</w:t>
            </w:r>
            <w:r>
              <w:rPr>
                <w:rFonts w:cs="宋体"/>
                <w:color w:val="000000"/>
                <w:sz w:val="18"/>
                <w:szCs w:val="18"/>
                <w:shd w:val="clear" w:color="auto" w:fill="FFFFFF"/>
              </w:rPr>
              <w:t>10</w:t>
            </w:r>
            <w:r>
              <w:rPr>
                <w:rFonts w:cs="宋体"/>
                <w:color w:val="000000"/>
                <w:sz w:val="18"/>
                <w:szCs w:val="18"/>
                <w:shd w:val="clear" w:color="auto" w:fill="FFFFFF"/>
              </w:rPr>
              <w:t>月</w:t>
            </w:r>
            <w:r>
              <w:rPr>
                <w:rFonts w:cs="宋体"/>
                <w:color w:val="000000"/>
                <w:sz w:val="18"/>
                <w:szCs w:val="18"/>
                <w:shd w:val="clear" w:color="auto" w:fill="FFFFFF"/>
              </w:rPr>
              <w:t>8</w:t>
            </w:r>
            <w:r>
              <w:rPr>
                <w:rFonts w:cs="宋体"/>
                <w:color w:val="000000"/>
                <w:sz w:val="18"/>
                <w:szCs w:val="18"/>
                <w:shd w:val="clear" w:color="auto" w:fill="FFFFFF"/>
              </w:rPr>
              <w:t>日</w:t>
            </w:r>
            <w:r>
              <w:rPr>
                <w:rFonts w:cs="宋体"/>
                <w:color w:val="000000"/>
                <w:sz w:val="18"/>
                <w:szCs w:val="18"/>
                <w:shd w:val="clear" w:color="auto" w:fill="FFFFFF"/>
              </w:rPr>
              <w:t>17</w:t>
            </w:r>
            <w:r>
              <w:rPr>
                <w:rFonts w:cs="宋体"/>
                <w:color w:val="000000"/>
                <w:sz w:val="18"/>
                <w:szCs w:val="18"/>
                <w:shd w:val="clear" w:color="auto" w:fill="FFFFFF"/>
              </w:rPr>
              <w:t>：</w:t>
            </w:r>
            <w:r>
              <w:rPr>
                <w:rFonts w:cs="宋体"/>
                <w:color w:val="000000"/>
                <w:sz w:val="18"/>
                <w:szCs w:val="18"/>
                <w:shd w:val="clear" w:color="auto" w:fill="FFFFFF"/>
              </w:rPr>
              <w:t>00</w:t>
            </w:r>
            <w:r>
              <w:rPr>
                <w:rFonts w:cs="宋体"/>
                <w:color w:val="000000"/>
                <w:sz w:val="18"/>
                <w:szCs w:val="18"/>
                <w:shd w:val="clear" w:color="auto" w:fill="FFFFFF"/>
              </w:rPr>
              <w:t>）由系统自动发起赎回申请。</w:t>
            </w:r>
          </w:p>
          <w:p w:rsidR="004F36D1" w:rsidRDefault="005031DB">
            <w:pPr>
              <w:spacing w:line="200" w:lineRule="exact"/>
            </w:pPr>
            <w:r>
              <w:rPr>
                <w:rFonts w:cs="宋体"/>
                <w:color w:val="000000"/>
                <w:sz w:val="18"/>
                <w:szCs w:val="18"/>
                <w:shd w:val="clear" w:color="auto" w:fill="FFFFFF"/>
              </w:rPr>
              <w:t>产品开放期如有调整以管理人公告为准。</w:t>
            </w:r>
          </w:p>
          <w:p w:rsidR="004F36D1" w:rsidRDefault="005031DB">
            <w:pPr>
              <w:spacing w:line="200" w:lineRule="exact"/>
            </w:pPr>
            <w:r>
              <w:rPr>
                <w:rFonts w:cs="宋体"/>
                <w:color w:val="000000"/>
                <w:sz w:val="18"/>
                <w:szCs w:val="18"/>
                <w:shd w:val="clear" w:color="auto" w:fill="FFFFFF"/>
              </w:rPr>
              <w:t>在销售机构支持的前提下，认购</w:t>
            </w:r>
            <w:r>
              <w:rPr>
                <w:rFonts w:cs="宋体"/>
                <w:color w:val="000000"/>
                <w:sz w:val="18"/>
                <w:szCs w:val="18"/>
                <w:shd w:val="clear" w:color="auto" w:fill="FFFFFF"/>
              </w:rPr>
              <w:t>/</w:t>
            </w:r>
            <w:r>
              <w:rPr>
                <w:rFonts w:cs="宋体"/>
                <w:color w:val="000000"/>
                <w:sz w:val="18"/>
                <w:szCs w:val="18"/>
                <w:shd w:val="clear" w:color="auto" w:fill="FFFFFF"/>
              </w:rPr>
              <w:t>申购</w:t>
            </w:r>
            <w:r>
              <w:rPr>
                <w:rFonts w:cs="宋体"/>
                <w:color w:val="000000"/>
                <w:sz w:val="18"/>
                <w:szCs w:val="18"/>
                <w:shd w:val="clear" w:color="auto" w:fill="FFFFFF"/>
              </w:rPr>
              <w:t>/</w:t>
            </w:r>
            <w:r>
              <w:rPr>
                <w:rFonts w:cs="宋体"/>
                <w:color w:val="000000"/>
                <w:sz w:val="18"/>
                <w:szCs w:val="18"/>
                <w:shd w:val="clear" w:color="auto" w:fill="FFFFFF"/>
              </w:rPr>
              <w:t>赎回开放期末日</w:t>
            </w:r>
            <w:r>
              <w:rPr>
                <w:rFonts w:cs="宋体"/>
                <w:color w:val="000000"/>
                <w:sz w:val="18"/>
                <w:szCs w:val="18"/>
                <w:shd w:val="clear" w:color="auto" w:fill="FFFFFF"/>
              </w:rPr>
              <w:t>17:00</w:t>
            </w:r>
            <w:r>
              <w:rPr>
                <w:rFonts w:cs="宋体"/>
                <w:color w:val="000000"/>
                <w:sz w:val="18"/>
                <w:szCs w:val="18"/>
                <w:shd w:val="clear" w:color="auto" w:fill="FFFFFF"/>
              </w:rPr>
              <w:t>前可以撤销申请。</w:t>
            </w:r>
          </w:p>
          <w:p w:rsidR="004F36D1" w:rsidRDefault="005031DB">
            <w:pPr>
              <w:spacing w:line="200" w:lineRule="exact"/>
            </w:pPr>
            <w:r>
              <w:rPr>
                <w:rFonts w:cs="宋体"/>
                <w:color w:val="000000"/>
                <w:sz w:val="18"/>
                <w:szCs w:val="18"/>
                <w:shd w:val="clear" w:color="auto" w:fill="FFFFFF"/>
              </w:rPr>
              <w:t>代销机构可根据其销售需要在管理人设定的申购</w:t>
            </w:r>
            <w:r>
              <w:rPr>
                <w:rFonts w:cs="宋体"/>
                <w:color w:val="000000"/>
                <w:sz w:val="18"/>
                <w:szCs w:val="18"/>
                <w:shd w:val="clear" w:color="auto" w:fill="FFFFFF"/>
              </w:rPr>
              <w:t>/</w:t>
            </w:r>
            <w:r>
              <w:rPr>
                <w:rFonts w:cs="宋体"/>
                <w:color w:val="000000"/>
                <w:sz w:val="18"/>
                <w:szCs w:val="18"/>
                <w:shd w:val="clear" w:color="auto" w:fill="FFFFFF"/>
              </w:rPr>
              <w:t>赎回时间范围内对</w:t>
            </w:r>
            <w:r>
              <w:rPr>
                <w:rFonts w:cs="宋体"/>
                <w:color w:val="000000"/>
                <w:sz w:val="18"/>
                <w:szCs w:val="18"/>
                <w:shd w:val="clear" w:color="auto" w:fill="FFFFFF"/>
              </w:rPr>
              <w:lastRenderedPageBreak/>
              <w:t>申购</w:t>
            </w:r>
            <w:r>
              <w:rPr>
                <w:rFonts w:cs="宋体"/>
                <w:color w:val="000000"/>
                <w:sz w:val="18"/>
                <w:szCs w:val="18"/>
                <w:shd w:val="clear" w:color="auto" w:fill="FFFFFF"/>
              </w:rPr>
              <w:t>/</w:t>
            </w:r>
            <w:r>
              <w:rPr>
                <w:rFonts w:cs="宋体"/>
                <w:color w:val="000000"/>
                <w:sz w:val="18"/>
                <w:szCs w:val="18"/>
                <w:shd w:val="clear" w:color="auto" w:fill="FFFFFF"/>
              </w:rPr>
              <w:t>赎回时间进行重新设定，投资者通过代销机构购买本理财产品的，以该代销机构最终披露的时间为准。</w:t>
            </w:r>
          </w:p>
        </w:tc>
      </w:tr>
      <w:tr w:rsidR="004F36D1">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lastRenderedPageBreak/>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4F36D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4F36D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4F36D1" w:rsidRDefault="005031DB">
            <w:pPr>
              <w:spacing w:line="200" w:lineRule="exact"/>
            </w:pPr>
            <w:r>
              <w:rPr>
                <w:rFonts w:cs="宋体"/>
                <w:sz w:val="18"/>
                <w:szCs w:val="18"/>
              </w:rPr>
              <w:t>产品到期后，理财产品管理人和代销机构将根据理财资金所投资资产实际运作情况向投资者分配到期款项。</w:t>
            </w:r>
          </w:p>
        </w:tc>
      </w:tr>
      <w:tr w:rsidR="004F36D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4F36D1" w:rsidRDefault="005031DB">
            <w:pPr>
              <w:spacing w:line="200" w:lineRule="exact"/>
              <w:jc w:val="left"/>
            </w:pPr>
            <w:r>
              <w:rPr>
                <w:rFonts w:cs="宋体"/>
                <w:sz w:val="18"/>
                <w:szCs w:val="18"/>
              </w:rPr>
              <w:t>分红权益登记日指管理人确认投资者所持份额是否享受本次分红的日期。</w:t>
            </w:r>
          </w:p>
        </w:tc>
      </w:tr>
      <w:tr w:rsidR="004F36D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sz w:val="18"/>
                <w:szCs w:val="18"/>
              </w:rPr>
              <w:t>本理财产品募集的资金投资于以下金融资产和金融工具，包括但不限于：</w:t>
            </w:r>
          </w:p>
          <w:p w:rsidR="004F36D1" w:rsidRDefault="005031D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F36D1" w:rsidRDefault="005031D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4F36D1" w:rsidRDefault="005031D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F36D1" w:rsidRDefault="005031DB">
            <w:pPr>
              <w:spacing w:line="200" w:lineRule="exact"/>
              <w:jc w:val="left"/>
            </w:pPr>
            <w:r>
              <w:rPr>
                <w:rFonts w:cs="宋体"/>
                <w:sz w:val="18"/>
                <w:szCs w:val="18"/>
              </w:rPr>
              <w:t>4.</w:t>
            </w:r>
            <w:r>
              <w:rPr>
                <w:rFonts w:cs="宋体"/>
                <w:sz w:val="18"/>
                <w:szCs w:val="18"/>
              </w:rPr>
              <w:t>投资范围为上述资产的信托计划、资产管理计划等资产管理产品；</w:t>
            </w:r>
          </w:p>
          <w:p w:rsidR="004F36D1" w:rsidRDefault="005031D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4F36D1" w:rsidRDefault="005031D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F36D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4F36D1" w:rsidRDefault="005031D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F36D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通过对宏观经济、政策环境、市场状况和资金供求的深入分析，对所投资产行业和品种的深入分析，自上而下进行积极主动的资产配置，构建合理的投资组合方案。力争控制回撤幅度，追求稳健的投资回报。</w:t>
            </w:r>
          </w:p>
        </w:tc>
      </w:tr>
      <w:tr w:rsidR="004F36D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b/>
                <w:sz w:val="18"/>
                <w:szCs w:val="18"/>
              </w:rPr>
              <w:t>本理财产品拟投资以下备选非标准化债权类资产：</w:t>
            </w:r>
          </w:p>
          <w:p w:rsidR="004F36D1" w:rsidRDefault="005031DB">
            <w:pPr>
              <w:spacing w:line="200" w:lineRule="exact"/>
            </w:pPr>
            <w:r>
              <w:rPr>
                <w:rFonts w:cs="宋体"/>
                <w:color w:val="000000"/>
                <w:sz w:val="18"/>
                <w:szCs w:val="18"/>
              </w:rPr>
              <w:t>(1)</w:t>
            </w:r>
            <w:r>
              <w:rPr>
                <w:rFonts w:cs="宋体"/>
                <w:color w:val="000000"/>
                <w:sz w:val="18"/>
                <w:szCs w:val="18"/>
              </w:rPr>
              <w:t>信托贷款：资产类型为信托公司设立的资金信托计划，底层资产为京东及信托公司双重审核、信托公司自主风控后发放的</w:t>
            </w:r>
            <w:r>
              <w:rPr>
                <w:rFonts w:cs="宋体"/>
                <w:color w:val="000000"/>
                <w:sz w:val="18"/>
                <w:szCs w:val="18"/>
              </w:rPr>
              <w:t>“</w:t>
            </w:r>
            <w:r>
              <w:rPr>
                <w:rFonts w:cs="宋体"/>
                <w:color w:val="000000"/>
                <w:sz w:val="18"/>
                <w:szCs w:val="18"/>
              </w:rPr>
              <w:t>白条</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(2)</w:t>
            </w:r>
            <w:r>
              <w:rPr>
                <w:rFonts w:cs="宋体"/>
                <w:color w:val="000000"/>
                <w:sz w:val="18"/>
                <w:szCs w:val="18"/>
              </w:rPr>
              <w:t>信托贷款：资产类型为信托公司设立的资金信托计划，底层资产为京东及信托公司双重审核、信托公司自主风控后发放的</w:t>
            </w:r>
            <w:r>
              <w:rPr>
                <w:rFonts w:cs="宋体"/>
                <w:color w:val="000000"/>
                <w:sz w:val="18"/>
                <w:szCs w:val="18"/>
              </w:rPr>
              <w:t>“</w:t>
            </w:r>
            <w:r>
              <w:rPr>
                <w:rFonts w:cs="宋体"/>
                <w:color w:val="000000"/>
                <w:sz w:val="18"/>
                <w:szCs w:val="18"/>
              </w:rPr>
              <w:t>金条</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(3)</w:t>
            </w:r>
            <w:r>
              <w:rPr>
                <w:rFonts w:cs="宋体"/>
                <w:color w:val="000000"/>
                <w:sz w:val="18"/>
                <w:szCs w:val="18"/>
              </w:rPr>
              <w:t>信托贷款：资产类型为信托公司设立的资金信托计划，底层资产为京东及信托公司双重审核、信托公司自主风控后发放的</w:t>
            </w:r>
            <w:r>
              <w:rPr>
                <w:rFonts w:cs="宋体"/>
                <w:color w:val="000000"/>
                <w:sz w:val="18"/>
                <w:szCs w:val="18"/>
              </w:rPr>
              <w:t>“</w:t>
            </w:r>
            <w:r>
              <w:rPr>
                <w:rFonts w:cs="宋体"/>
                <w:color w:val="000000"/>
                <w:sz w:val="18"/>
                <w:szCs w:val="18"/>
              </w:rPr>
              <w:t>白条取现</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(4)</w:t>
            </w:r>
            <w:r>
              <w:rPr>
                <w:rFonts w:cs="宋体"/>
                <w:color w:val="000000"/>
                <w:sz w:val="18"/>
                <w:szCs w:val="18"/>
              </w:rPr>
              <w:t>资产支持计划：资产类型为保险资产管理公司设立的资产支持计划，底层资产为京东及信托公司双重审核、信托公司自主风控后发放的</w:t>
            </w:r>
            <w:r>
              <w:rPr>
                <w:rFonts w:cs="宋体"/>
                <w:color w:val="000000"/>
                <w:sz w:val="18"/>
                <w:szCs w:val="18"/>
              </w:rPr>
              <w:t>“</w:t>
            </w:r>
            <w:r>
              <w:rPr>
                <w:rFonts w:cs="宋体"/>
                <w:color w:val="000000"/>
                <w:sz w:val="18"/>
                <w:szCs w:val="18"/>
              </w:rPr>
              <w:t>白条</w:t>
            </w:r>
            <w:r>
              <w:rPr>
                <w:rFonts w:cs="宋体"/>
                <w:color w:val="000000"/>
                <w:sz w:val="18"/>
                <w:szCs w:val="18"/>
              </w:rPr>
              <w:t>”</w:t>
            </w:r>
            <w:r>
              <w:rPr>
                <w:rFonts w:cs="宋体"/>
                <w:color w:val="000000"/>
                <w:sz w:val="18"/>
                <w:szCs w:val="18"/>
              </w:rPr>
              <w:t>个人消费贷款债权，资产到期日不超过理财产品最近一次开放日，仅投资优先级。</w:t>
            </w:r>
          </w:p>
          <w:p w:rsidR="004F36D1" w:rsidRDefault="005031DB">
            <w:pPr>
              <w:spacing w:line="200" w:lineRule="exact"/>
            </w:pPr>
            <w:r>
              <w:rPr>
                <w:rFonts w:cs="宋体"/>
                <w:color w:val="000000"/>
                <w:sz w:val="18"/>
                <w:szCs w:val="18"/>
              </w:rPr>
              <w:lastRenderedPageBreak/>
              <w:t>(5)</w:t>
            </w:r>
            <w:r>
              <w:rPr>
                <w:rFonts w:cs="宋体"/>
                <w:color w:val="000000"/>
                <w:sz w:val="18"/>
                <w:szCs w:val="18"/>
              </w:rPr>
              <w:t>资产支持计划：资产类型为保险资产管理公司设立的资产支持计划，底层资产为京东及信托公司双重审核、信托公司自主风控后发放的</w:t>
            </w:r>
            <w:r>
              <w:rPr>
                <w:rFonts w:cs="宋体"/>
                <w:color w:val="000000"/>
                <w:sz w:val="18"/>
                <w:szCs w:val="18"/>
              </w:rPr>
              <w:t>“</w:t>
            </w:r>
            <w:r>
              <w:rPr>
                <w:rFonts w:cs="宋体"/>
                <w:color w:val="000000"/>
                <w:sz w:val="18"/>
                <w:szCs w:val="18"/>
              </w:rPr>
              <w:t>金条</w:t>
            </w:r>
            <w:r>
              <w:rPr>
                <w:rFonts w:cs="宋体"/>
                <w:color w:val="000000"/>
                <w:sz w:val="18"/>
                <w:szCs w:val="18"/>
              </w:rPr>
              <w:t>”</w:t>
            </w:r>
            <w:r>
              <w:rPr>
                <w:rFonts w:cs="宋体"/>
                <w:color w:val="000000"/>
                <w:sz w:val="18"/>
                <w:szCs w:val="18"/>
              </w:rPr>
              <w:t>个人消费贷款债权，资产到期日不超过理财产品最近一次开放日，仅投资优先级。</w:t>
            </w:r>
          </w:p>
          <w:p w:rsidR="004F36D1" w:rsidRDefault="005031DB">
            <w:pPr>
              <w:spacing w:line="200" w:lineRule="exact"/>
            </w:pPr>
            <w:r>
              <w:rPr>
                <w:rFonts w:cs="宋体"/>
                <w:color w:val="000000"/>
                <w:sz w:val="18"/>
                <w:szCs w:val="18"/>
              </w:rPr>
              <w:t>(6)</w:t>
            </w:r>
            <w:r>
              <w:rPr>
                <w:rFonts w:cs="宋体"/>
                <w:color w:val="000000"/>
                <w:sz w:val="18"/>
                <w:szCs w:val="18"/>
              </w:rPr>
              <w:t>资产支持计划：资产类型为保险资产管理公司设立的资产支持计划，底层资产为京东及信托公司双重审核、信托公司自主风控后发放的</w:t>
            </w:r>
            <w:r>
              <w:rPr>
                <w:rFonts w:cs="宋体"/>
                <w:color w:val="000000"/>
                <w:sz w:val="18"/>
                <w:szCs w:val="18"/>
              </w:rPr>
              <w:t>“</w:t>
            </w:r>
            <w:r>
              <w:rPr>
                <w:rFonts w:cs="宋体"/>
                <w:color w:val="000000"/>
                <w:sz w:val="18"/>
                <w:szCs w:val="18"/>
              </w:rPr>
              <w:t>白条取现</w:t>
            </w:r>
            <w:r>
              <w:rPr>
                <w:rFonts w:cs="宋体"/>
                <w:color w:val="000000"/>
                <w:sz w:val="18"/>
                <w:szCs w:val="18"/>
              </w:rPr>
              <w:t>”</w:t>
            </w:r>
            <w:r>
              <w:rPr>
                <w:rFonts w:cs="宋体"/>
                <w:color w:val="000000"/>
                <w:sz w:val="18"/>
                <w:szCs w:val="18"/>
              </w:rPr>
              <w:t>个人消费贷款债权，资产到期日不超过理财产品最近一次开放日，仅投资优先级。</w:t>
            </w:r>
          </w:p>
          <w:p w:rsidR="004F36D1" w:rsidRDefault="005031DB">
            <w:pPr>
              <w:spacing w:line="200" w:lineRule="exact"/>
            </w:pPr>
            <w:r>
              <w:rPr>
                <w:rFonts w:cs="宋体"/>
                <w:color w:val="000000"/>
                <w:sz w:val="18"/>
                <w:szCs w:val="18"/>
              </w:rPr>
              <w:t>(7)</w:t>
            </w:r>
            <w:r>
              <w:rPr>
                <w:rFonts w:cs="宋体"/>
                <w:color w:val="000000"/>
                <w:sz w:val="18"/>
                <w:szCs w:val="18"/>
              </w:rPr>
              <w:t>信托贷款：资产类型为信托公司设立的资金信托计划，底层资产为抖音及信托公司双重审核、信托公司自主风控后发放的</w:t>
            </w:r>
            <w:r>
              <w:rPr>
                <w:rFonts w:cs="宋体"/>
                <w:color w:val="000000"/>
                <w:sz w:val="18"/>
                <w:szCs w:val="18"/>
              </w:rPr>
              <w:t>“</w:t>
            </w:r>
            <w:r>
              <w:rPr>
                <w:rFonts w:cs="宋体"/>
                <w:color w:val="000000"/>
                <w:sz w:val="18"/>
                <w:szCs w:val="18"/>
              </w:rPr>
              <w:t>月付</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(8)</w:t>
            </w:r>
            <w:r>
              <w:rPr>
                <w:rFonts w:cs="宋体"/>
                <w:color w:val="000000"/>
                <w:sz w:val="18"/>
                <w:szCs w:val="18"/>
              </w:rPr>
              <w:t>信托贷款：资产类型为信托公司设立的资金信托计划，底层资产为抖音及信托公司双重审核、信托公司自主风控后发放的</w:t>
            </w:r>
            <w:r>
              <w:rPr>
                <w:rFonts w:cs="宋体"/>
                <w:color w:val="000000"/>
                <w:sz w:val="18"/>
                <w:szCs w:val="18"/>
              </w:rPr>
              <w:t>“</w:t>
            </w:r>
            <w:r>
              <w:rPr>
                <w:rFonts w:cs="宋体"/>
                <w:color w:val="000000"/>
                <w:sz w:val="18"/>
                <w:szCs w:val="18"/>
              </w:rPr>
              <w:t>放心借</w:t>
            </w:r>
            <w:r>
              <w:rPr>
                <w:rFonts w:cs="宋体"/>
                <w:color w:val="000000"/>
                <w:sz w:val="18"/>
                <w:szCs w:val="18"/>
              </w:rPr>
              <w:t>”</w:t>
            </w:r>
            <w:r>
              <w:rPr>
                <w:rFonts w:cs="宋体"/>
                <w:color w:val="000000"/>
                <w:sz w:val="18"/>
                <w:szCs w:val="18"/>
              </w:rPr>
              <w:t>贷款资产，资产到期日不超过理财产品最近一次开放日。</w:t>
            </w:r>
          </w:p>
          <w:p w:rsidR="004F36D1" w:rsidRDefault="005031DB">
            <w:pPr>
              <w:spacing w:line="200" w:lineRule="exact"/>
            </w:pPr>
            <w:r>
              <w:rPr>
                <w:rFonts w:cs="宋体"/>
                <w:color w:val="000000"/>
                <w:sz w:val="18"/>
                <w:szCs w:val="18"/>
              </w:rPr>
              <w:t>(9)</w:t>
            </w:r>
            <w:r>
              <w:rPr>
                <w:rFonts w:cs="宋体"/>
                <w:color w:val="000000"/>
                <w:sz w:val="18"/>
                <w:szCs w:val="18"/>
              </w:rPr>
              <w:t>资产支持计划：资产类型为保险资产管理公司设立的资产支持计划，底层资产为抖音及信托公司双重审核、信托公司自主风控后发放的</w:t>
            </w:r>
            <w:r>
              <w:rPr>
                <w:rFonts w:cs="宋体"/>
                <w:color w:val="000000"/>
                <w:sz w:val="18"/>
                <w:szCs w:val="18"/>
              </w:rPr>
              <w:t>“</w:t>
            </w:r>
            <w:r>
              <w:rPr>
                <w:rFonts w:cs="宋体"/>
                <w:color w:val="000000"/>
                <w:sz w:val="18"/>
                <w:szCs w:val="18"/>
              </w:rPr>
              <w:t>月付</w:t>
            </w:r>
            <w:r>
              <w:rPr>
                <w:rFonts w:cs="宋体"/>
                <w:color w:val="000000"/>
                <w:sz w:val="18"/>
                <w:szCs w:val="18"/>
              </w:rPr>
              <w:t>”</w:t>
            </w:r>
            <w:r>
              <w:rPr>
                <w:rFonts w:cs="宋体"/>
                <w:color w:val="000000"/>
                <w:sz w:val="18"/>
                <w:szCs w:val="18"/>
              </w:rPr>
              <w:t>个人消费贷款债权，资产到期日不超过理财产品最近一次开放日，仅投资优先级。</w:t>
            </w:r>
          </w:p>
          <w:p w:rsidR="004F36D1" w:rsidRDefault="005031DB">
            <w:pPr>
              <w:spacing w:line="200" w:lineRule="exact"/>
            </w:pPr>
            <w:r>
              <w:rPr>
                <w:rFonts w:cs="宋体"/>
                <w:color w:val="000000"/>
                <w:sz w:val="18"/>
                <w:szCs w:val="18"/>
              </w:rPr>
              <w:t>(10)</w:t>
            </w:r>
            <w:r>
              <w:rPr>
                <w:rFonts w:cs="宋体"/>
                <w:color w:val="000000"/>
                <w:sz w:val="18"/>
                <w:szCs w:val="18"/>
              </w:rPr>
              <w:t>资产支持计划：资产类型为保险资产管理公司设立的资产支持计划，底层资产为抖音及信托公司双重审核、信托公司自主风控后发放的</w:t>
            </w:r>
            <w:r>
              <w:rPr>
                <w:rFonts w:cs="宋体"/>
                <w:color w:val="000000"/>
                <w:sz w:val="18"/>
                <w:szCs w:val="18"/>
              </w:rPr>
              <w:t>“</w:t>
            </w:r>
            <w:r>
              <w:rPr>
                <w:rFonts w:cs="宋体"/>
                <w:color w:val="000000"/>
                <w:sz w:val="18"/>
                <w:szCs w:val="18"/>
              </w:rPr>
              <w:t>放心借</w:t>
            </w:r>
            <w:r>
              <w:rPr>
                <w:rFonts w:cs="宋体"/>
                <w:color w:val="000000"/>
                <w:sz w:val="18"/>
                <w:szCs w:val="18"/>
              </w:rPr>
              <w:t>”</w:t>
            </w:r>
            <w:r>
              <w:rPr>
                <w:rFonts w:cs="宋体"/>
                <w:color w:val="000000"/>
                <w:sz w:val="18"/>
                <w:szCs w:val="18"/>
              </w:rPr>
              <w:t>贷款资产，资产到期日不超过理财产品最近一次开放日，仅投资优先级。</w:t>
            </w:r>
          </w:p>
          <w:p w:rsidR="004F36D1" w:rsidRDefault="005031DB">
            <w:pPr>
              <w:spacing w:line="200" w:lineRule="exact"/>
            </w:pPr>
            <w:r>
              <w:rPr>
                <w:rFonts w:cs="宋体"/>
                <w:color w:val="000000"/>
                <w:sz w:val="18"/>
                <w:szCs w:val="18"/>
              </w:rPr>
              <w:t>(11)</w:t>
            </w:r>
            <w:r>
              <w:rPr>
                <w:rFonts w:cs="宋体"/>
                <w:color w:val="000000"/>
                <w:sz w:val="18"/>
                <w:szCs w:val="18"/>
              </w:rPr>
              <w:t>信托贷款：资产类型为信托公司设立的资金信托计划，底层资产为蚂蚁及信托公司双重审核、信托公司自主风控后发放的</w:t>
            </w:r>
            <w:r>
              <w:rPr>
                <w:rFonts w:cs="宋体"/>
                <w:color w:val="000000"/>
                <w:sz w:val="18"/>
                <w:szCs w:val="18"/>
              </w:rPr>
              <w:t>“</w:t>
            </w:r>
            <w:r>
              <w:rPr>
                <w:rFonts w:cs="宋体"/>
                <w:color w:val="000000"/>
                <w:sz w:val="18"/>
                <w:szCs w:val="18"/>
              </w:rPr>
              <w:t>花呗</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(12)</w:t>
            </w:r>
            <w:r>
              <w:rPr>
                <w:rFonts w:cs="宋体"/>
                <w:color w:val="000000"/>
                <w:sz w:val="18"/>
                <w:szCs w:val="18"/>
              </w:rPr>
              <w:t>信托贷款：资产类型为信托公司设立的资金信托计划，底层资产为蚂蚁及信托公司双重审核、信托公司自主风控后发放的</w:t>
            </w:r>
            <w:r>
              <w:rPr>
                <w:rFonts w:cs="宋体"/>
                <w:color w:val="000000"/>
                <w:sz w:val="18"/>
                <w:szCs w:val="18"/>
              </w:rPr>
              <w:t>“</w:t>
            </w:r>
            <w:r>
              <w:rPr>
                <w:rFonts w:cs="宋体"/>
                <w:color w:val="000000"/>
                <w:sz w:val="18"/>
                <w:szCs w:val="18"/>
              </w:rPr>
              <w:t>借呗</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(13)</w:t>
            </w:r>
            <w:r>
              <w:rPr>
                <w:rFonts w:cs="宋体"/>
                <w:color w:val="000000"/>
                <w:sz w:val="18"/>
                <w:szCs w:val="18"/>
              </w:rPr>
              <w:t>资产支持计划：资产类型为保险资产管理公司设立的资产支持计划，底层资产为蚂蚁及信托公司双重审核、信托公司自主风控后发放的</w:t>
            </w:r>
            <w:r>
              <w:rPr>
                <w:rFonts w:cs="宋体"/>
                <w:color w:val="000000"/>
                <w:sz w:val="18"/>
                <w:szCs w:val="18"/>
              </w:rPr>
              <w:t>“</w:t>
            </w:r>
            <w:r>
              <w:rPr>
                <w:rFonts w:cs="宋体"/>
                <w:color w:val="000000"/>
                <w:sz w:val="18"/>
                <w:szCs w:val="18"/>
              </w:rPr>
              <w:t>花呗</w:t>
            </w:r>
            <w:r>
              <w:rPr>
                <w:rFonts w:cs="宋体"/>
                <w:color w:val="000000"/>
                <w:sz w:val="18"/>
                <w:szCs w:val="18"/>
              </w:rPr>
              <w:t>”</w:t>
            </w:r>
            <w:r>
              <w:rPr>
                <w:rFonts w:cs="宋体"/>
                <w:color w:val="000000"/>
                <w:sz w:val="18"/>
                <w:szCs w:val="18"/>
              </w:rPr>
              <w:t>个人消费贷款债权，资产到期日不超过理财产品最近一次开放日，仅投资优先级。</w:t>
            </w:r>
          </w:p>
          <w:p w:rsidR="004F36D1" w:rsidRDefault="005031DB">
            <w:pPr>
              <w:spacing w:line="200" w:lineRule="exact"/>
            </w:pPr>
            <w:r>
              <w:rPr>
                <w:rFonts w:cs="宋体"/>
                <w:color w:val="000000"/>
                <w:sz w:val="18"/>
                <w:szCs w:val="18"/>
              </w:rPr>
              <w:t>(14)</w:t>
            </w:r>
            <w:r>
              <w:rPr>
                <w:rFonts w:cs="宋体"/>
                <w:color w:val="000000"/>
                <w:sz w:val="18"/>
                <w:szCs w:val="18"/>
              </w:rPr>
              <w:t>资产支持计划：资产类型为保险资产管理公司设立的资产支持计划，底层资产为蚂蚁及信托公司双重审核、信托公司自主风控后发放的</w:t>
            </w:r>
            <w:r>
              <w:rPr>
                <w:rFonts w:cs="宋体"/>
                <w:color w:val="000000"/>
                <w:sz w:val="18"/>
                <w:szCs w:val="18"/>
              </w:rPr>
              <w:t>“</w:t>
            </w:r>
            <w:r>
              <w:rPr>
                <w:rFonts w:cs="宋体"/>
                <w:color w:val="000000"/>
                <w:sz w:val="18"/>
                <w:szCs w:val="18"/>
              </w:rPr>
              <w:t>借呗</w:t>
            </w:r>
            <w:r>
              <w:rPr>
                <w:rFonts w:cs="宋体"/>
                <w:color w:val="000000"/>
                <w:sz w:val="18"/>
                <w:szCs w:val="18"/>
              </w:rPr>
              <w:t>”</w:t>
            </w:r>
            <w:r>
              <w:rPr>
                <w:rFonts w:cs="宋体"/>
                <w:color w:val="000000"/>
                <w:sz w:val="18"/>
                <w:szCs w:val="18"/>
              </w:rPr>
              <w:t>个人消费贷款债权，资产到期日不超过理财产品最近一次开放日，仅投资优先级。</w:t>
            </w:r>
          </w:p>
          <w:p w:rsidR="004F36D1" w:rsidRDefault="005031DB">
            <w:pPr>
              <w:spacing w:line="200" w:lineRule="exact"/>
            </w:pPr>
            <w:r>
              <w:rPr>
                <w:rFonts w:cs="宋体"/>
                <w:color w:val="000000"/>
                <w:sz w:val="18"/>
                <w:szCs w:val="18"/>
              </w:rPr>
              <w:t>(15)</w:t>
            </w:r>
            <w:r>
              <w:rPr>
                <w:rFonts w:cs="宋体"/>
                <w:color w:val="000000"/>
                <w:sz w:val="18"/>
                <w:szCs w:val="18"/>
              </w:rPr>
              <w:t>信托贷款：资产类型为信托公司设立的资金信托计划，底层资产为微信及信托公司双重审核、信托公司自主风控后发放的</w:t>
            </w:r>
            <w:r>
              <w:rPr>
                <w:rFonts w:cs="宋体"/>
                <w:color w:val="000000"/>
                <w:sz w:val="18"/>
                <w:szCs w:val="18"/>
              </w:rPr>
              <w:t>“</w:t>
            </w:r>
            <w:r>
              <w:rPr>
                <w:rFonts w:cs="宋体"/>
                <w:color w:val="000000"/>
                <w:sz w:val="18"/>
                <w:szCs w:val="18"/>
              </w:rPr>
              <w:t>分付</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color w:val="000000"/>
                <w:sz w:val="18"/>
                <w:szCs w:val="18"/>
              </w:rPr>
              <w:t>(16)</w:t>
            </w:r>
            <w:r>
              <w:rPr>
                <w:rFonts w:cs="宋体"/>
                <w:color w:val="000000"/>
                <w:sz w:val="18"/>
                <w:szCs w:val="18"/>
              </w:rPr>
              <w:t>信托贷款：资产类型为信托公司设立的资金信托计划，底层资产为度小满及信托公司双重审核、信托公司自主风控后发放的</w:t>
            </w:r>
            <w:r>
              <w:rPr>
                <w:rFonts w:cs="宋体"/>
                <w:color w:val="000000"/>
                <w:sz w:val="18"/>
                <w:szCs w:val="18"/>
              </w:rPr>
              <w:t>“</w:t>
            </w:r>
            <w:r>
              <w:rPr>
                <w:rFonts w:cs="宋体"/>
                <w:color w:val="000000"/>
                <w:sz w:val="18"/>
                <w:szCs w:val="18"/>
              </w:rPr>
              <w:t>满易贷</w:t>
            </w:r>
            <w:r>
              <w:rPr>
                <w:rFonts w:cs="宋体"/>
                <w:color w:val="000000"/>
                <w:sz w:val="18"/>
                <w:szCs w:val="18"/>
              </w:rPr>
              <w:t>”</w:t>
            </w:r>
            <w:r>
              <w:rPr>
                <w:rFonts w:cs="宋体"/>
                <w:color w:val="000000"/>
                <w:sz w:val="18"/>
                <w:szCs w:val="18"/>
              </w:rPr>
              <w:t>个人消费贷款债权，资产到期日不超过理财产品最近一次开放日。</w:t>
            </w:r>
          </w:p>
          <w:p w:rsidR="004F36D1" w:rsidRDefault="005031DB">
            <w:pPr>
              <w:spacing w:line="200" w:lineRule="exact"/>
            </w:pPr>
            <w:r>
              <w:rPr>
                <w:rFonts w:cs="宋体"/>
                <w:b/>
                <w:sz w:val="18"/>
                <w:szCs w:val="18"/>
              </w:rPr>
              <w:t>以上资产剩余期限均不超过产品期限。</w:t>
            </w:r>
            <w:r>
              <w:br/>
            </w:r>
            <w:r>
              <w:rPr>
                <w:rFonts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A</w:t>
            </w:r>
            <w:r>
              <w:rPr>
                <w:rFonts w:cs="宋体"/>
                <w:sz w:val="18"/>
                <w:szCs w:val="18"/>
              </w:rPr>
              <w:t>份额：业绩比较基准为年化</w:t>
            </w:r>
            <w:r>
              <w:rPr>
                <w:rFonts w:cs="宋体"/>
                <w:sz w:val="18"/>
                <w:szCs w:val="18"/>
              </w:rPr>
              <w:t xml:space="preserve">2.6%-3% </w:t>
            </w:r>
            <w:r>
              <w:rPr>
                <w:rFonts w:cs="宋体"/>
                <w:sz w:val="18"/>
                <w:szCs w:val="18"/>
              </w:rPr>
              <w:t>。</w:t>
            </w:r>
          </w:p>
          <w:p w:rsidR="004F36D1" w:rsidRDefault="005031DB">
            <w:pPr>
              <w:spacing w:line="200" w:lineRule="exact"/>
            </w:pPr>
            <w:r>
              <w:rPr>
                <w:rFonts w:cs="宋体"/>
                <w:sz w:val="18"/>
                <w:szCs w:val="18"/>
              </w:rPr>
              <w:t>B</w:t>
            </w:r>
            <w:r>
              <w:rPr>
                <w:rFonts w:cs="宋体"/>
                <w:sz w:val="18"/>
                <w:szCs w:val="18"/>
              </w:rPr>
              <w:t>份额：业绩比较基准为年化</w:t>
            </w:r>
            <w:r>
              <w:rPr>
                <w:rFonts w:cs="宋体"/>
                <w:sz w:val="18"/>
                <w:szCs w:val="18"/>
              </w:rPr>
              <w:t xml:space="preserve">2.6%-3% </w:t>
            </w:r>
            <w:r>
              <w:rPr>
                <w:rFonts w:cs="宋体"/>
                <w:sz w:val="18"/>
                <w:szCs w:val="18"/>
              </w:rPr>
              <w:t>。</w:t>
            </w:r>
          </w:p>
          <w:p w:rsidR="004F36D1" w:rsidRDefault="005031DB">
            <w:pPr>
              <w:spacing w:line="200" w:lineRule="exact"/>
            </w:pPr>
            <w:r>
              <w:rPr>
                <w:rFonts w:cs="宋体"/>
                <w:sz w:val="18"/>
                <w:szCs w:val="18"/>
              </w:rPr>
              <w:t>C</w:t>
            </w:r>
            <w:r>
              <w:rPr>
                <w:rFonts w:cs="宋体"/>
                <w:sz w:val="18"/>
                <w:szCs w:val="18"/>
              </w:rPr>
              <w:t>份额：业绩比较基准为年化</w:t>
            </w:r>
            <w:r>
              <w:rPr>
                <w:rFonts w:cs="宋体"/>
                <w:sz w:val="18"/>
                <w:szCs w:val="18"/>
              </w:rPr>
              <w:t xml:space="preserve">2.65%-3.05% </w:t>
            </w:r>
            <w:r>
              <w:rPr>
                <w:rFonts w:cs="宋体"/>
                <w:sz w:val="18"/>
                <w:szCs w:val="18"/>
              </w:rPr>
              <w:t>。</w:t>
            </w:r>
          </w:p>
          <w:p w:rsidR="004F36D1" w:rsidRDefault="005031DB">
            <w:pPr>
              <w:spacing w:line="200" w:lineRule="exact"/>
            </w:pPr>
            <w:r>
              <w:rPr>
                <w:rFonts w:cs="宋体"/>
                <w:sz w:val="18"/>
                <w:szCs w:val="18"/>
              </w:rPr>
              <w:t>D</w:t>
            </w:r>
            <w:r>
              <w:rPr>
                <w:rFonts w:cs="宋体"/>
                <w:sz w:val="18"/>
                <w:szCs w:val="18"/>
              </w:rPr>
              <w:t>份额：业绩比较基准为年化</w:t>
            </w:r>
            <w:r>
              <w:rPr>
                <w:rFonts w:cs="宋体"/>
                <w:sz w:val="18"/>
                <w:szCs w:val="18"/>
              </w:rPr>
              <w:t xml:space="preserve">2.7%-3.1% </w:t>
            </w:r>
            <w:r>
              <w:rPr>
                <w:rFonts w:cs="宋体"/>
                <w:sz w:val="18"/>
                <w:szCs w:val="18"/>
              </w:rPr>
              <w:t>。</w:t>
            </w:r>
          </w:p>
          <w:p w:rsidR="004F36D1" w:rsidRDefault="005031DB">
            <w:pPr>
              <w:spacing w:line="200" w:lineRule="exact"/>
            </w:pPr>
            <w:r>
              <w:rPr>
                <w:rFonts w:cs="宋体"/>
                <w:sz w:val="18"/>
                <w:szCs w:val="18"/>
              </w:rPr>
              <w:t>E</w:t>
            </w:r>
            <w:r>
              <w:rPr>
                <w:rFonts w:cs="宋体"/>
                <w:sz w:val="18"/>
                <w:szCs w:val="18"/>
              </w:rPr>
              <w:t>份额：业绩比较基准为年化</w:t>
            </w:r>
            <w:r>
              <w:rPr>
                <w:rFonts w:cs="宋体"/>
                <w:sz w:val="18"/>
                <w:szCs w:val="18"/>
              </w:rPr>
              <w:t xml:space="preserve">2.8%-3.2% </w:t>
            </w:r>
            <w:r>
              <w:rPr>
                <w:rFonts w:cs="宋体"/>
                <w:sz w:val="18"/>
                <w:szCs w:val="18"/>
              </w:rPr>
              <w:t>。</w:t>
            </w:r>
          </w:p>
          <w:p w:rsidR="004F36D1" w:rsidRDefault="005031DB">
            <w:pPr>
              <w:spacing w:line="200" w:lineRule="exact"/>
            </w:pPr>
            <w:r>
              <w:rPr>
                <w:rFonts w:cs="宋体"/>
                <w:sz w:val="18"/>
                <w:szCs w:val="18"/>
              </w:rPr>
              <w:t>F</w:t>
            </w:r>
            <w:r>
              <w:rPr>
                <w:rFonts w:cs="宋体"/>
                <w:sz w:val="18"/>
                <w:szCs w:val="18"/>
              </w:rPr>
              <w:t>份额：业绩比较基准为年化</w:t>
            </w:r>
            <w:r>
              <w:rPr>
                <w:rFonts w:cs="宋体"/>
                <w:sz w:val="18"/>
                <w:szCs w:val="18"/>
              </w:rPr>
              <w:t xml:space="preserve">2.7%-3.1% </w:t>
            </w:r>
            <w:r>
              <w:rPr>
                <w:rFonts w:cs="宋体"/>
                <w:sz w:val="18"/>
                <w:szCs w:val="18"/>
              </w:rPr>
              <w:t>。</w:t>
            </w:r>
          </w:p>
          <w:p w:rsidR="004F36D1" w:rsidRDefault="005031DB">
            <w:pPr>
              <w:spacing w:line="200" w:lineRule="exact"/>
            </w:pPr>
            <w:r>
              <w:rPr>
                <w:rFonts w:cs="宋体"/>
                <w:sz w:val="18"/>
                <w:szCs w:val="18"/>
              </w:rPr>
              <w:t>G</w:t>
            </w:r>
            <w:r>
              <w:rPr>
                <w:rFonts w:cs="宋体"/>
                <w:sz w:val="18"/>
                <w:szCs w:val="18"/>
              </w:rPr>
              <w:t>份额：业绩比较基准为年化</w:t>
            </w:r>
            <w:r>
              <w:rPr>
                <w:rFonts w:cs="宋体"/>
                <w:sz w:val="18"/>
                <w:szCs w:val="18"/>
              </w:rPr>
              <w:t xml:space="preserve">2.75%-3.15% </w:t>
            </w:r>
            <w:r>
              <w:rPr>
                <w:rFonts w:cs="宋体"/>
                <w:sz w:val="18"/>
                <w:szCs w:val="18"/>
              </w:rPr>
              <w:t>。</w:t>
            </w:r>
          </w:p>
          <w:p w:rsidR="004F36D1" w:rsidRDefault="005031DB">
            <w:pPr>
              <w:spacing w:line="200" w:lineRule="exact"/>
              <w:jc w:val="lef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。结合债券市场和拟投资的非标准化债权类资产的收益和波动水平预判，在本理财产品约定的投资策略基础上，管理人设定了本理财产品投资周期内业绩比较基准。</w:t>
            </w:r>
          </w:p>
          <w:p w:rsidR="004F36D1" w:rsidRDefault="005031DB">
            <w:pPr>
              <w:spacing w:line="200" w:lineRule="exact"/>
              <w:jc w:val="left"/>
            </w:pPr>
            <w:r>
              <w:rPr>
                <w:rFonts w:cs="宋体"/>
                <w:sz w:val="18"/>
                <w:szCs w:val="18"/>
              </w:rPr>
              <w:t>注：管理人可根据市场情况对业绩比较基准进行适当调整，如有调整，将至少于调整前</w:t>
            </w:r>
            <w:r>
              <w:rPr>
                <w:rFonts w:cs="宋体"/>
                <w:sz w:val="18"/>
                <w:szCs w:val="18"/>
              </w:rPr>
              <w:t>3</w:t>
            </w:r>
            <w:r>
              <w:rPr>
                <w:rFonts w:cs="宋体"/>
                <w:sz w:val="18"/>
                <w:szCs w:val="18"/>
              </w:rPr>
              <w:t>个工作日公布调整方案。</w:t>
            </w:r>
          </w:p>
          <w:p w:rsidR="004F36D1" w:rsidRDefault="005031DB">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F36D1" w:rsidRDefault="005031DB">
            <w:pPr>
              <w:spacing w:line="200" w:lineRule="exact"/>
            </w:pPr>
            <w:r>
              <w:rPr>
                <w:rFonts w:cs="宋体"/>
                <w:b/>
                <w:sz w:val="18"/>
                <w:szCs w:val="18"/>
              </w:rPr>
              <w:t>赎回费：本理财产品暂不收取赎回费。</w:t>
            </w:r>
          </w:p>
          <w:p w:rsidR="004F36D1" w:rsidRDefault="005031DB">
            <w:pPr>
              <w:spacing w:line="200" w:lineRule="exact"/>
            </w:pPr>
            <w:r>
              <w:rPr>
                <w:rFonts w:cs="宋体"/>
                <w:b/>
                <w:sz w:val="18"/>
                <w:szCs w:val="18"/>
              </w:rPr>
              <w:lastRenderedPageBreak/>
              <w:t>销售费：本理财产品按前一日理财产品资产净值收取销售费，按日计提。</w:t>
            </w:r>
          </w:p>
          <w:p w:rsidR="004F36D1" w:rsidRDefault="005031DB">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4F36D1" w:rsidRDefault="005031DB">
            <w:pPr>
              <w:spacing w:line="200" w:lineRule="exact"/>
            </w:pPr>
            <w:r>
              <w:rPr>
                <w:rFonts w:cs="宋体"/>
                <w:b/>
                <w:sz w:val="18"/>
                <w:szCs w:val="18"/>
              </w:rPr>
              <w:t>B</w:t>
            </w:r>
            <w:r>
              <w:rPr>
                <w:rFonts w:cs="宋体"/>
                <w:b/>
                <w:sz w:val="18"/>
                <w:szCs w:val="18"/>
              </w:rPr>
              <w:t>份额：销售费年化</w:t>
            </w:r>
            <w:r>
              <w:rPr>
                <w:rFonts w:cs="宋体"/>
                <w:b/>
                <w:sz w:val="18"/>
                <w:szCs w:val="18"/>
              </w:rPr>
              <w:t>0.2%</w:t>
            </w:r>
          </w:p>
          <w:p w:rsidR="004F36D1" w:rsidRDefault="005031DB">
            <w:pPr>
              <w:spacing w:line="200" w:lineRule="exact"/>
            </w:pPr>
            <w:r>
              <w:rPr>
                <w:rFonts w:cs="宋体"/>
                <w:b/>
                <w:sz w:val="18"/>
                <w:szCs w:val="18"/>
              </w:rPr>
              <w:t>C</w:t>
            </w:r>
            <w:r>
              <w:rPr>
                <w:rFonts w:cs="宋体"/>
                <w:b/>
                <w:sz w:val="18"/>
                <w:szCs w:val="18"/>
              </w:rPr>
              <w:t>份额：销售费年化</w:t>
            </w:r>
            <w:r>
              <w:rPr>
                <w:rFonts w:cs="宋体"/>
                <w:b/>
                <w:sz w:val="18"/>
                <w:szCs w:val="18"/>
              </w:rPr>
              <w:t>0.15%</w:t>
            </w:r>
          </w:p>
          <w:p w:rsidR="004F36D1" w:rsidRDefault="005031DB">
            <w:pPr>
              <w:spacing w:line="200" w:lineRule="exact"/>
            </w:pPr>
            <w:r>
              <w:rPr>
                <w:rFonts w:cs="宋体"/>
                <w:b/>
                <w:sz w:val="18"/>
                <w:szCs w:val="18"/>
              </w:rPr>
              <w:t>D</w:t>
            </w:r>
            <w:r>
              <w:rPr>
                <w:rFonts w:cs="宋体"/>
                <w:b/>
                <w:sz w:val="18"/>
                <w:szCs w:val="18"/>
              </w:rPr>
              <w:t>份额：销售费年化</w:t>
            </w:r>
            <w:r>
              <w:rPr>
                <w:rFonts w:cs="宋体"/>
                <w:b/>
                <w:sz w:val="18"/>
                <w:szCs w:val="18"/>
              </w:rPr>
              <w:t>0.15%</w:t>
            </w:r>
          </w:p>
          <w:p w:rsidR="004F36D1" w:rsidRDefault="005031DB">
            <w:pPr>
              <w:spacing w:line="200" w:lineRule="exact"/>
            </w:pPr>
            <w:r>
              <w:rPr>
                <w:rFonts w:cs="宋体"/>
                <w:b/>
                <w:sz w:val="18"/>
                <w:szCs w:val="18"/>
              </w:rPr>
              <w:t>E</w:t>
            </w:r>
            <w:r>
              <w:rPr>
                <w:rFonts w:cs="宋体"/>
                <w:b/>
                <w:sz w:val="18"/>
                <w:szCs w:val="18"/>
              </w:rPr>
              <w:t>份额：销售费年化</w:t>
            </w:r>
            <w:r>
              <w:rPr>
                <w:rFonts w:cs="宋体"/>
                <w:b/>
                <w:sz w:val="18"/>
                <w:szCs w:val="18"/>
              </w:rPr>
              <w:t>0.05%</w:t>
            </w:r>
          </w:p>
          <w:p w:rsidR="004F36D1" w:rsidRDefault="005031DB">
            <w:pPr>
              <w:spacing w:line="200" w:lineRule="exact"/>
            </w:pPr>
            <w:r>
              <w:rPr>
                <w:rFonts w:cs="宋体"/>
                <w:b/>
                <w:sz w:val="18"/>
                <w:szCs w:val="18"/>
              </w:rPr>
              <w:t>F</w:t>
            </w:r>
            <w:r>
              <w:rPr>
                <w:rFonts w:cs="宋体"/>
                <w:b/>
                <w:sz w:val="18"/>
                <w:szCs w:val="18"/>
              </w:rPr>
              <w:t>份额：销售费年化</w:t>
            </w:r>
            <w:r>
              <w:rPr>
                <w:rFonts w:cs="宋体"/>
                <w:b/>
                <w:sz w:val="18"/>
                <w:szCs w:val="18"/>
              </w:rPr>
              <w:t>0.15%</w:t>
            </w:r>
          </w:p>
          <w:p w:rsidR="004F36D1" w:rsidRDefault="005031DB">
            <w:pPr>
              <w:spacing w:line="200" w:lineRule="exact"/>
            </w:pPr>
            <w:r>
              <w:rPr>
                <w:rFonts w:cs="宋体"/>
                <w:b/>
                <w:sz w:val="18"/>
                <w:szCs w:val="18"/>
              </w:rPr>
              <w:t>G</w:t>
            </w:r>
            <w:r>
              <w:rPr>
                <w:rFonts w:cs="宋体"/>
                <w:b/>
                <w:sz w:val="18"/>
                <w:szCs w:val="18"/>
              </w:rPr>
              <w:t>份额：销售费年化</w:t>
            </w:r>
            <w:r>
              <w:rPr>
                <w:rFonts w:cs="宋体"/>
                <w:b/>
                <w:sz w:val="18"/>
                <w:szCs w:val="18"/>
              </w:rPr>
              <w:t>0.1%</w:t>
            </w:r>
          </w:p>
          <w:p w:rsidR="004F36D1" w:rsidRDefault="005031D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4F36D1" w:rsidRDefault="005031DB">
            <w:pPr>
              <w:spacing w:line="200" w:lineRule="exact"/>
            </w:pPr>
            <w:r>
              <w:rPr>
                <w:rFonts w:cs="宋体"/>
                <w:b/>
                <w:sz w:val="18"/>
                <w:szCs w:val="18"/>
              </w:rPr>
              <w:t>固定管理费：本理财产品按前一日理财产品资产净值收取固定管理费，按日计提。</w:t>
            </w:r>
          </w:p>
          <w:p w:rsidR="004F36D1" w:rsidRDefault="005031DB">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4F36D1" w:rsidRDefault="005031DB">
            <w:pPr>
              <w:spacing w:line="200" w:lineRule="exact"/>
            </w:pPr>
            <w:r>
              <w:rPr>
                <w:rFonts w:cs="宋体"/>
                <w:b/>
                <w:sz w:val="18"/>
                <w:szCs w:val="18"/>
              </w:rPr>
              <w:t>B</w:t>
            </w:r>
            <w:r>
              <w:rPr>
                <w:rFonts w:cs="宋体"/>
                <w:b/>
                <w:sz w:val="18"/>
                <w:szCs w:val="18"/>
              </w:rPr>
              <w:t>份额：固定管理费年化</w:t>
            </w:r>
            <w:r>
              <w:rPr>
                <w:rFonts w:cs="宋体"/>
                <w:b/>
                <w:sz w:val="18"/>
                <w:szCs w:val="18"/>
              </w:rPr>
              <w:t>0.2%</w:t>
            </w:r>
          </w:p>
          <w:p w:rsidR="004F36D1" w:rsidRDefault="005031DB">
            <w:pPr>
              <w:spacing w:line="200" w:lineRule="exact"/>
            </w:pPr>
            <w:r>
              <w:rPr>
                <w:rFonts w:cs="宋体"/>
                <w:b/>
                <w:sz w:val="18"/>
                <w:szCs w:val="18"/>
              </w:rPr>
              <w:t>C</w:t>
            </w:r>
            <w:r>
              <w:rPr>
                <w:rFonts w:cs="宋体"/>
                <w:b/>
                <w:sz w:val="18"/>
                <w:szCs w:val="18"/>
              </w:rPr>
              <w:t>份额：固定管理费年化</w:t>
            </w:r>
            <w:r>
              <w:rPr>
                <w:rFonts w:cs="宋体"/>
                <w:b/>
                <w:sz w:val="18"/>
                <w:szCs w:val="18"/>
              </w:rPr>
              <w:t>0.2%</w:t>
            </w:r>
          </w:p>
          <w:p w:rsidR="004F36D1" w:rsidRDefault="005031DB">
            <w:pPr>
              <w:spacing w:line="200" w:lineRule="exact"/>
            </w:pPr>
            <w:r>
              <w:rPr>
                <w:rFonts w:cs="宋体"/>
                <w:b/>
                <w:sz w:val="18"/>
                <w:szCs w:val="18"/>
              </w:rPr>
              <w:t>D</w:t>
            </w:r>
            <w:r>
              <w:rPr>
                <w:rFonts w:cs="宋体"/>
                <w:b/>
                <w:sz w:val="18"/>
                <w:szCs w:val="18"/>
              </w:rPr>
              <w:t>份额：固定管理费年化</w:t>
            </w:r>
            <w:r>
              <w:rPr>
                <w:rFonts w:cs="宋体"/>
                <w:b/>
                <w:sz w:val="18"/>
                <w:szCs w:val="18"/>
              </w:rPr>
              <w:t>0.15%</w:t>
            </w:r>
          </w:p>
          <w:p w:rsidR="004F36D1" w:rsidRDefault="005031DB">
            <w:pPr>
              <w:spacing w:line="200" w:lineRule="exact"/>
            </w:pPr>
            <w:r>
              <w:rPr>
                <w:rFonts w:cs="宋体"/>
                <w:b/>
                <w:sz w:val="18"/>
                <w:szCs w:val="18"/>
              </w:rPr>
              <w:t>E</w:t>
            </w:r>
            <w:r>
              <w:rPr>
                <w:rFonts w:cs="宋体"/>
                <w:b/>
                <w:sz w:val="18"/>
                <w:szCs w:val="18"/>
              </w:rPr>
              <w:t>份额：固定管理费年化</w:t>
            </w:r>
            <w:r>
              <w:rPr>
                <w:rFonts w:cs="宋体"/>
                <w:b/>
                <w:sz w:val="18"/>
                <w:szCs w:val="18"/>
              </w:rPr>
              <w:t>0.15%</w:t>
            </w:r>
          </w:p>
          <w:p w:rsidR="004F36D1" w:rsidRDefault="005031DB">
            <w:pPr>
              <w:spacing w:line="200" w:lineRule="exact"/>
            </w:pPr>
            <w:r>
              <w:rPr>
                <w:rFonts w:cs="宋体"/>
                <w:b/>
                <w:sz w:val="18"/>
                <w:szCs w:val="18"/>
              </w:rPr>
              <w:t>F</w:t>
            </w:r>
            <w:r>
              <w:rPr>
                <w:rFonts w:cs="宋体"/>
                <w:b/>
                <w:sz w:val="18"/>
                <w:szCs w:val="18"/>
              </w:rPr>
              <w:t>份额：固定管理费年化</w:t>
            </w:r>
            <w:r>
              <w:rPr>
                <w:rFonts w:cs="宋体"/>
                <w:b/>
                <w:sz w:val="18"/>
                <w:szCs w:val="18"/>
              </w:rPr>
              <w:t>0.15%</w:t>
            </w:r>
          </w:p>
          <w:p w:rsidR="004F36D1" w:rsidRDefault="005031DB">
            <w:pPr>
              <w:spacing w:line="200" w:lineRule="exact"/>
            </w:pPr>
            <w:r>
              <w:rPr>
                <w:rFonts w:cs="宋体"/>
                <w:b/>
                <w:sz w:val="18"/>
                <w:szCs w:val="18"/>
              </w:rPr>
              <w:t>G</w:t>
            </w:r>
            <w:r>
              <w:rPr>
                <w:rFonts w:cs="宋体"/>
                <w:b/>
                <w:sz w:val="18"/>
                <w:szCs w:val="18"/>
              </w:rPr>
              <w:t>份额：固定管理费年化</w:t>
            </w:r>
            <w:r>
              <w:rPr>
                <w:rFonts w:cs="宋体"/>
                <w:b/>
                <w:sz w:val="18"/>
                <w:szCs w:val="18"/>
              </w:rPr>
              <w:t>0.15%</w:t>
            </w:r>
          </w:p>
          <w:p w:rsidR="004F36D1" w:rsidRDefault="005031D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4F36D1" w:rsidRDefault="005031DB">
            <w:pPr>
              <w:spacing w:line="200" w:lineRule="exact"/>
            </w:pPr>
            <w:r>
              <w:rPr>
                <w:rFonts w:cs="宋体"/>
                <w:b/>
                <w:sz w:val="18"/>
                <w:szCs w:val="18"/>
              </w:rPr>
              <w:t>托管费：</w:t>
            </w:r>
          </w:p>
          <w:p w:rsidR="004F36D1" w:rsidRDefault="005031DB">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4F36D1" w:rsidRDefault="005031D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4F36D1" w:rsidRDefault="005031DB">
            <w:pPr>
              <w:spacing w:line="200" w:lineRule="exact"/>
            </w:pPr>
            <w:r>
              <w:rPr>
                <w:rFonts w:cs="宋体"/>
                <w:b/>
                <w:sz w:val="18"/>
                <w:szCs w:val="18"/>
              </w:rPr>
              <w:t>业绩报酬：</w:t>
            </w:r>
          </w:p>
          <w:p w:rsidR="004F36D1" w:rsidRDefault="005031DB">
            <w:pPr>
              <w:spacing w:line="200" w:lineRule="exact"/>
            </w:pPr>
            <w:r>
              <w:rPr>
                <w:rFonts w:cs="宋体"/>
                <w:b/>
                <w:sz w:val="18"/>
                <w:szCs w:val="18"/>
              </w:rPr>
              <w:t>A</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B</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C</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3.05%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D</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E</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F</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G</w:t>
            </w:r>
            <w:r>
              <w:rPr>
                <w:rFonts w:cs="宋体"/>
                <w:b/>
                <w:sz w:val="18"/>
                <w:szCs w:val="18"/>
              </w:rPr>
              <w:t>份额：申购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F36D1" w:rsidRDefault="005031DB">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4F36D1" w:rsidRDefault="005031D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rsidR="004F36D1" w:rsidRDefault="005031D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4F36D1" w:rsidRDefault="005031DB">
            <w:pPr>
              <w:spacing w:line="200" w:lineRule="exact"/>
            </w:pPr>
            <w:r>
              <w:rPr>
                <w:rFonts w:cs="宋体"/>
                <w:b/>
                <w:sz w:val="18"/>
                <w:szCs w:val="18"/>
              </w:rPr>
              <w:lastRenderedPageBreak/>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4F36D1" w:rsidRDefault="005031DB">
            <w:pPr>
              <w:spacing w:line="200" w:lineRule="exact"/>
            </w:pPr>
            <w:r>
              <w:rPr>
                <w:rFonts w:cs="宋体"/>
                <w:b/>
                <w:sz w:val="18"/>
                <w:szCs w:val="18"/>
              </w:rPr>
              <w:t>计算本区间业绩报酬的公式如下：</w:t>
            </w:r>
          </w:p>
          <w:p w:rsidR="004F36D1" w:rsidRDefault="005031DB">
            <w:pPr>
              <w:spacing w:line="200" w:lineRule="exact"/>
            </w:pPr>
            <w:r>
              <w:rPr>
                <w:rFonts w:cs="宋体"/>
                <w:b/>
                <w:sz w:val="18"/>
                <w:szCs w:val="18"/>
              </w:rPr>
              <w:t>A={B-C*D*(1+E*F/365)}*G</w:t>
            </w:r>
            <w:r>
              <w:rPr>
                <w:rFonts w:cs="宋体"/>
                <w:b/>
                <w:sz w:val="18"/>
                <w:szCs w:val="18"/>
              </w:rPr>
              <w:t>。</w:t>
            </w:r>
          </w:p>
          <w:p w:rsidR="004F36D1" w:rsidRDefault="005031D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4F36D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color w:val="000000"/>
                <w:sz w:val="18"/>
                <w:szCs w:val="18"/>
              </w:rPr>
              <w:t>具体参见本理财产品风险揭示书。</w:t>
            </w:r>
          </w:p>
          <w:p w:rsidR="004F36D1" w:rsidRDefault="005031DB">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4F36D1" w:rsidRDefault="005031DB">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4F36D1" w:rsidRDefault="005031DB">
            <w:pPr>
              <w:spacing w:line="200" w:lineRule="exact"/>
              <w:jc w:val="left"/>
            </w:pPr>
            <w:r>
              <w:rPr>
                <w:rFonts w:cs="宋体"/>
                <w:color w:val="000000"/>
                <w:sz w:val="18"/>
                <w:szCs w:val="18"/>
              </w:rPr>
              <w:t>二是为应对投资者的赎回，被迫以不适当的价格卖出债券或赎回基金；</w:t>
            </w:r>
          </w:p>
          <w:p w:rsidR="004F36D1" w:rsidRDefault="005031DB">
            <w:pPr>
              <w:spacing w:line="200" w:lineRule="exact"/>
              <w:jc w:val="left"/>
            </w:pPr>
            <w:r>
              <w:rPr>
                <w:rFonts w:cs="宋体"/>
                <w:color w:val="000000"/>
                <w:sz w:val="18"/>
                <w:szCs w:val="18"/>
              </w:rPr>
              <w:t>三是若投资资产包括非标准化债权类资产，可能由于资产缺少流动性而难以变现。</w:t>
            </w:r>
          </w:p>
          <w:p w:rsidR="004F36D1" w:rsidRDefault="005031DB">
            <w:pPr>
              <w:spacing w:line="200" w:lineRule="exact"/>
              <w:jc w:val="left"/>
            </w:pPr>
            <w:r>
              <w:rPr>
                <w:rFonts w:cs="宋体"/>
                <w:color w:val="000000"/>
                <w:sz w:val="18"/>
                <w:szCs w:val="18"/>
              </w:rPr>
              <w:t>以上情形均可能使产品净值受到不利影响。</w:t>
            </w:r>
          </w:p>
        </w:tc>
      </w:tr>
      <w:tr w:rsidR="004F36D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F36D1" w:rsidRDefault="005031D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F36D1" w:rsidRDefault="005031D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F36D1" w:rsidRDefault="005031D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F36D1" w:rsidRDefault="005031D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F36D1" w:rsidRDefault="005031D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F36D1" w:rsidRDefault="005031D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F36D1" w:rsidRDefault="005031D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sz w:val="18"/>
                <w:szCs w:val="18"/>
              </w:rPr>
              <w:t>本理财产品销售机构为南银理财有限责任公司、南京银行股份有限公司、江苏常熟农村商业银行股份有限公司、江苏苏州农村商业银行股份有限公司、秦皇岛银行股份有限公司、齐鲁银行股份有限公司、贵阳银行股份有限公司、云南红塔银行股份有限公司、中原银行股份有限公司、天津农村商业银行股份有限公司、江苏紫金农村商业银行股份有限公司、桂林银行股份有限公司、石嘴山银行股份有限公司、江苏丹阳农村商业银行股份有限公司、江苏宜兴农村商业银行股份有限公司、江苏靖江农村商业银行股份有限公司、江苏民丰农村商业银行股份有限公司、江苏建湖农村商业银行股份有限公司、江苏南通农村商业银行股份有限公司、江苏扬州农村商业银行股份有限公司、江苏大丰农村商业银行股份有限公司、江苏镇江农村商业银行股份有限公司、徐州农村商业银行股份有限公司、江苏苏商银行股份有限公司、江苏丰县农村商业银行股份有限公司、江苏句容农村商业银行股份有限公司、廊坊银行股份有限公司、乌鲁木齐银行股份有限公司、河北银行股份有限公司、江苏沛县农村商业银行股份有限公司、江苏仪征农村商业银行股份有限公司、成都银行股份有限公司、江苏沭阳农村商业银行股份有限公司。管理人有权调整本理财产品的销售机构并进行信</w:t>
            </w:r>
            <w:r>
              <w:rPr>
                <w:rFonts w:cs="宋体"/>
                <w:sz w:val="18"/>
                <w:szCs w:val="18"/>
              </w:rPr>
              <w:t>息披露。</w:t>
            </w:r>
          </w:p>
          <w:p w:rsidR="004F36D1" w:rsidRDefault="005031DB">
            <w:pPr>
              <w:spacing w:line="200" w:lineRule="exact"/>
              <w:jc w:val="left"/>
            </w:pPr>
            <w:r>
              <w:rPr>
                <w:rFonts w:cs="宋体"/>
                <w:sz w:val="18"/>
                <w:szCs w:val="18"/>
              </w:rPr>
              <w:t>销售机构主要职责如下：</w:t>
            </w:r>
          </w:p>
          <w:p w:rsidR="004F36D1" w:rsidRDefault="005031DB">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F36D1" w:rsidRDefault="005031DB">
            <w:pPr>
              <w:spacing w:line="200" w:lineRule="exact"/>
              <w:jc w:val="left"/>
            </w:pPr>
            <w:r>
              <w:rPr>
                <w:rFonts w:cs="宋体"/>
                <w:sz w:val="18"/>
                <w:szCs w:val="18"/>
              </w:rPr>
              <w:t>2.</w:t>
            </w:r>
            <w:r>
              <w:rPr>
                <w:rFonts w:cs="宋体"/>
                <w:sz w:val="18"/>
                <w:szCs w:val="18"/>
              </w:rPr>
              <w:t>对非机构投资者的风险承受能力进行评估，确保投资者风险承受能</w:t>
            </w:r>
            <w:r>
              <w:rPr>
                <w:rFonts w:cs="宋体"/>
                <w:sz w:val="18"/>
                <w:szCs w:val="18"/>
              </w:rPr>
              <w:lastRenderedPageBreak/>
              <w:t>力评估的客观性、及时性和有效性；</w:t>
            </w:r>
          </w:p>
          <w:p w:rsidR="004F36D1" w:rsidRDefault="005031D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F36D1" w:rsidRDefault="005031D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F36D1" w:rsidRDefault="005031DB">
            <w:pPr>
              <w:spacing w:line="200" w:lineRule="exact"/>
              <w:jc w:val="left"/>
            </w:pPr>
            <w:r>
              <w:rPr>
                <w:rFonts w:cs="宋体"/>
                <w:sz w:val="18"/>
                <w:szCs w:val="18"/>
              </w:rPr>
              <w:t>5.</w:t>
            </w:r>
            <w:r>
              <w:rPr>
                <w:rFonts w:cs="宋体"/>
                <w:sz w:val="18"/>
                <w:szCs w:val="18"/>
              </w:rPr>
              <w:t>建立健全投资者权益保护管理体系，加强投资者适当性管理；</w:t>
            </w:r>
          </w:p>
          <w:p w:rsidR="004F36D1" w:rsidRDefault="005031DB">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F36D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本理财产品托管人为南京银行股份有限公司，主要职责如下：</w:t>
            </w:r>
          </w:p>
          <w:p w:rsidR="004F36D1" w:rsidRDefault="005031DB">
            <w:pPr>
              <w:spacing w:line="200" w:lineRule="exact"/>
            </w:pPr>
            <w:r>
              <w:rPr>
                <w:rFonts w:cs="宋体"/>
                <w:sz w:val="18"/>
                <w:szCs w:val="18"/>
              </w:rPr>
              <w:t>1.</w:t>
            </w:r>
            <w:r>
              <w:rPr>
                <w:rFonts w:cs="宋体"/>
                <w:sz w:val="18"/>
                <w:szCs w:val="18"/>
              </w:rPr>
              <w:t>安全保管理财产品财产；</w:t>
            </w:r>
          </w:p>
          <w:p w:rsidR="004F36D1" w:rsidRDefault="005031D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F36D1" w:rsidRDefault="005031DB">
            <w:pPr>
              <w:spacing w:line="200" w:lineRule="exact"/>
            </w:pPr>
            <w:r>
              <w:rPr>
                <w:rFonts w:cs="宋体"/>
                <w:sz w:val="18"/>
                <w:szCs w:val="18"/>
              </w:rPr>
              <w:t>3.</w:t>
            </w:r>
            <w:r>
              <w:rPr>
                <w:rFonts w:cs="宋体"/>
                <w:sz w:val="18"/>
                <w:szCs w:val="18"/>
              </w:rPr>
              <w:t>按照托管协议约定和管理人的投资指令，及时办理清算、交割事宜；</w:t>
            </w:r>
          </w:p>
          <w:p w:rsidR="004F36D1" w:rsidRDefault="005031D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F36D1" w:rsidRDefault="005031D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F36D1" w:rsidRDefault="005031DB">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F36D1" w:rsidRDefault="005031D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F36D1" w:rsidRDefault="005031D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4F36D1" w:rsidRDefault="005031D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F36D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合作机构为大家资产管理有限责任公司、光大永明资产管理股份有限公司、国投泰康信托有限公司、华能贵诚信托有限公司、华泰资产管理有限公司、华鑫国际信托有限公司、建信保险资产管理有限公司、泰康资产管理有限责任公司、天津信托有限责任公司、云南国际信托有限公司、中国对外经济贸易信托有限公司、中粮信托有限责任公司、中信信托有限责任公司，上述投资合作机构主要职责对应如下，具体职责以管理人与投资合作机构签署的合同为准。</w:t>
            </w:r>
          </w:p>
          <w:p w:rsidR="004F36D1" w:rsidRDefault="005031DB">
            <w:pPr>
              <w:spacing w:line="200" w:lineRule="exact"/>
            </w:pPr>
            <w:r>
              <w:rPr>
                <w:rFonts w:cs="宋体"/>
                <w:sz w:val="18"/>
                <w:szCs w:val="18"/>
              </w:rPr>
              <w:t>合作机构为从事理财产品受托投资的机构，主要承担根据合同约定进行受托资金的投资管理的职责：大家资产管理有限责任公司、光大永明资产管理股份有限公司、国投泰康信托有限公司、华能贵诚信托有限公司、华泰资产管理有限公司、华鑫国际信托有限公司、建信保险资产管理有限公司、泰康资产管理有限责任公司、天津信托有限责任公司、云南国际信托有限公司、中国对外经济贸易信托有限公司、中粮信托有限责任公司、中信信托有限责任公司。</w:t>
            </w:r>
          </w:p>
          <w:p w:rsidR="004F36D1" w:rsidRDefault="005031DB">
            <w:pPr>
              <w:spacing w:line="200" w:lineRule="exact"/>
            </w:pPr>
            <w:r>
              <w:rPr>
                <w:rFonts w:cs="宋体"/>
                <w:sz w:val="18"/>
                <w:szCs w:val="18"/>
              </w:rPr>
              <w:t>若上述合作机构及其职责发生调整，管理人将在本理财产品的定期报告中进行信息披露。</w:t>
            </w:r>
          </w:p>
          <w:p w:rsidR="004F36D1" w:rsidRDefault="005031DB">
            <w:pPr>
              <w:spacing w:line="200" w:lineRule="exact"/>
            </w:pPr>
            <w:r>
              <w:rPr>
                <w:rFonts w:cs="宋体"/>
                <w:sz w:val="18"/>
                <w:szCs w:val="18"/>
              </w:rPr>
              <w:t>上述投资合作机构简介：</w:t>
            </w:r>
          </w:p>
          <w:p w:rsidR="004F36D1" w:rsidRDefault="005031DB">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4F36D1" w:rsidRDefault="005031DB">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4F36D1" w:rsidRDefault="005031DB">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4F36D1" w:rsidRDefault="005031D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4F36D1" w:rsidRDefault="005031DB">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4F36D1" w:rsidRDefault="005031D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4F36D1" w:rsidRDefault="005031DB">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4F36D1" w:rsidRDefault="005031DB">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4F36D1" w:rsidRDefault="005031DB">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4F36D1" w:rsidRDefault="005031DB">
            <w:pPr>
              <w:spacing w:line="200" w:lineRule="exact"/>
            </w:pPr>
            <w:r>
              <w:rPr>
                <w:rFonts w:cs="宋体"/>
                <w:sz w:val="18"/>
                <w:szCs w:val="18"/>
              </w:rPr>
              <w:t>云南国际信托有限公司成立于</w:t>
            </w:r>
            <w:r>
              <w:rPr>
                <w:rFonts w:cs="宋体"/>
                <w:sz w:val="18"/>
                <w:szCs w:val="18"/>
              </w:rPr>
              <w:t>1997</w:t>
            </w:r>
            <w:r>
              <w:rPr>
                <w:rFonts w:cs="宋体"/>
                <w:sz w:val="18"/>
                <w:szCs w:val="18"/>
              </w:rPr>
              <w:t>年</w:t>
            </w:r>
            <w:r>
              <w:rPr>
                <w:rFonts w:cs="宋体"/>
                <w:sz w:val="18"/>
                <w:szCs w:val="18"/>
              </w:rPr>
              <w:t>09</w:t>
            </w:r>
            <w:r>
              <w:rPr>
                <w:rFonts w:cs="宋体"/>
                <w:sz w:val="18"/>
                <w:szCs w:val="18"/>
              </w:rPr>
              <w:t>月</w:t>
            </w:r>
            <w:r>
              <w:rPr>
                <w:rFonts w:cs="宋体"/>
                <w:sz w:val="18"/>
                <w:szCs w:val="18"/>
              </w:rPr>
              <w:t>03</w:t>
            </w:r>
            <w:r>
              <w:rPr>
                <w:rFonts w:cs="宋体"/>
                <w:sz w:val="18"/>
                <w:szCs w:val="18"/>
              </w:rPr>
              <w:t>日，注册资本金</w:t>
            </w:r>
            <w:r>
              <w:rPr>
                <w:rFonts w:cs="宋体"/>
                <w:sz w:val="18"/>
                <w:szCs w:val="18"/>
              </w:rPr>
              <w:t>120000</w:t>
            </w:r>
            <w:r>
              <w:rPr>
                <w:rFonts w:cs="宋体"/>
                <w:sz w:val="18"/>
                <w:szCs w:val="18"/>
              </w:rPr>
              <w:t>万元人民币。</w:t>
            </w:r>
          </w:p>
          <w:p w:rsidR="004F36D1" w:rsidRDefault="005031DB">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w:t>
            </w:r>
            <w:r>
              <w:rPr>
                <w:rFonts w:cs="宋体"/>
                <w:sz w:val="18"/>
                <w:szCs w:val="18"/>
              </w:rPr>
              <w:lastRenderedPageBreak/>
              <w:t>本金</w:t>
            </w:r>
            <w:r>
              <w:rPr>
                <w:rFonts w:cs="宋体"/>
                <w:sz w:val="18"/>
                <w:szCs w:val="18"/>
              </w:rPr>
              <w:t>800000</w:t>
            </w:r>
            <w:r>
              <w:rPr>
                <w:rFonts w:cs="宋体"/>
                <w:sz w:val="18"/>
                <w:szCs w:val="18"/>
              </w:rPr>
              <w:t>万元人民币。</w:t>
            </w:r>
          </w:p>
          <w:p w:rsidR="004F36D1" w:rsidRDefault="005031DB">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4F36D1" w:rsidRDefault="005031DB">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tc>
      </w:tr>
      <w:tr w:rsidR="004F36D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color w:val="000000"/>
                <w:sz w:val="18"/>
                <w:szCs w:val="18"/>
              </w:rPr>
              <w:t>本理财产品单个开放日净赎回申请超过前一产品工作日日终本理财产品总份额的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4F36D1" w:rsidRDefault="005031DB">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4F36D1" w:rsidRDefault="005031DB">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4F36D1" w:rsidRDefault="005031DB">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）对于接受赎回申请的部分，管理人将按单个投资者的赎回申请份额占当日所有投资者的净赎回申请总份额的比例，确认该投资者当日办理的赎回申请份额。</w:t>
            </w:r>
          </w:p>
          <w:p w:rsidR="004F36D1" w:rsidRDefault="005031DB">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4F36D1" w:rsidRDefault="005031DB">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采取措施。具体服务投资者可详询代销机构，最终以代销机构提供的服务为准。</w:t>
            </w:r>
          </w:p>
        </w:tc>
      </w:tr>
      <w:tr w:rsidR="004F36D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4F36D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发生下列情形时，管理人可暂停接受投资者认申购申请：</w:t>
            </w:r>
          </w:p>
          <w:p w:rsidR="004F36D1" w:rsidRDefault="005031DB">
            <w:pPr>
              <w:spacing w:line="200" w:lineRule="exact"/>
            </w:pPr>
            <w:r>
              <w:rPr>
                <w:rFonts w:cs="宋体"/>
                <w:sz w:val="18"/>
                <w:szCs w:val="18"/>
              </w:rPr>
              <w:t>1.</w:t>
            </w:r>
            <w:r>
              <w:rPr>
                <w:rFonts w:cs="宋体"/>
                <w:sz w:val="18"/>
                <w:szCs w:val="18"/>
              </w:rPr>
              <w:t>因不可抗力导致理财产品无法正常运作；</w:t>
            </w:r>
          </w:p>
          <w:p w:rsidR="004F36D1" w:rsidRDefault="005031DB">
            <w:pPr>
              <w:spacing w:line="200" w:lineRule="exact"/>
            </w:pPr>
            <w:r>
              <w:rPr>
                <w:rFonts w:cs="宋体"/>
                <w:sz w:val="18"/>
                <w:szCs w:val="18"/>
              </w:rPr>
              <w:t>2.</w:t>
            </w:r>
            <w:r>
              <w:rPr>
                <w:rFonts w:cs="宋体"/>
                <w:sz w:val="18"/>
                <w:szCs w:val="18"/>
              </w:rPr>
              <w:t>因监管政策、市场发生重大变化，导致理财产品无法正常运作；</w:t>
            </w:r>
          </w:p>
          <w:p w:rsidR="004F36D1" w:rsidRDefault="005031DB">
            <w:pPr>
              <w:spacing w:line="200" w:lineRule="exact"/>
            </w:pPr>
            <w:r>
              <w:rPr>
                <w:rFonts w:cs="宋体"/>
                <w:sz w:val="18"/>
                <w:szCs w:val="18"/>
              </w:rPr>
              <w:t>3.</w:t>
            </w:r>
            <w:r>
              <w:rPr>
                <w:rFonts w:cs="宋体"/>
                <w:sz w:val="18"/>
                <w:szCs w:val="18"/>
              </w:rPr>
              <w:t>管理人认为需要暂停认申购的其他情形。</w:t>
            </w:r>
          </w:p>
          <w:p w:rsidR="004F36D1" w:rsidRDefault="005031DB">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4F36D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4F36D1" w:rsidRDefault="005031DB">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4F36D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4F36D1" w:rsidRDefault="005031DB">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4F36D1" w:rsidRDefault="005031DB">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4F36D1" w:rsidRDefault="005031DB">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4F36D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F36D1" w:rsidRDefault="005031D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F36D1" w:rsidRDefault="005031D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F36D1" w:rsidRDefault="005031DB">
      <w:pPr>
        <w:pStyle w:val="Normal7d815fd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F36D1" w:rsidRDefault="005031DB">
      <w:pPr>
        <w:pStyle w:val="Normal7328283773282837"/>
        <w:widowControl/>
        <w:spacing w:line="200" w:lineRule="exact"/>
        <w:outlineLvl w:val="0"/>
        <w:rPr>
          <w:b/>
          <w:bCs/>
          <w:color w:val="3D3D3D"/>
          <w:kern w:val="0"/>
          <w:sz w:val="15"/>
          <w:szCs w:val="15"/>
        </w:rPr>
      </w:pPr>
      <w:r>
        <w:rPr>
          <w:rFonts w:hint="eastAsia"/>
          <w:b/>
          <w:bCs/>
          <w:color w:val="3D3D3D"/>
          <w:kern w:val="0"/>
          <w:sz w:val="15"/>
          <w:szCs w:val="15"/>
        </w:rPr>
        <w:lastRenderedPageBreak/>
        <w:t>第二条</w:t>
      </w:r>
      <w:r>
        <w:rPr>
          <w:rFonts w:hint="eastAsia"/>
          <w:b/>
          <w:bCs/>
          <w:color w:val="3D3D3D"/>
          <w:kern w:val="0"/>
          <w:sz w:val="15"/>
          <w:szCs w:val="15"/>
        </w:rPr>
        <w:t xml:space="preserve">  </w:t>
      </w:r>
      <w:r>
        <w:rPr>
          <w:rFonts w:hint="eastAsia"/>
          <w:b/>
          <w:bCs/>
          <w:color w:val="3D3D3D"/>
          <w:kern w:val="0"/>
          <w:sz w:val="15"/>
          <w:szCs w:val="15"/>
        </w:rPr>
        <w:t>名词释义</w:t>
      </w:r>
    </w:p>
    <w:p w:rsidR="004F36D1" w:rsidRDefault="005031DB">
      <w:pPr>
        <w:pStyle w:val="Normal732828377328283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F36D1" w:rsidRDefault="005031DB">
      <w:pPr>
        <w:pStyle w:val="Normal732828377328283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F36D1" w:rsidRDefault="005031DB">
      <w:pPr>
        <w:pStyle w:val="Normal732828377328283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F36D1" w:rsidRDefault="005031DB">
      <w:pPr>
        <w:pStyle w:val="Normal732828377328283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F36D1" w:rsidRDefault="005031DB">
      <w:pPr>
        <w:pStyle w:val="Normal732828377328283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F36D1" w:rsidRDefault="005031DB">
      <w:pPr>
        <w:pStyle w:val="Normal732828377328283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F36D1" w:rsidRDefault="005031DB">
      <w:pPr>
        <w:pStyle w:val="Normal732828377328283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南银理财鼎瑞安稳一年定开</w:t>
      </w:r>
      <w:r>
        <w:rPr>
          <w:b/>
          <w:bCs/>
          <w:color w:val="3D3D3D"/>
          <w:kern w:val="0"/>
          <w:sz w:val="15"/>
          <w:szCs w:val="15"/>
        </w:rPr>
        <w:t>2025</w:t>
      </w:r>
      <w:r>
        <w:rPr>
          <w:b/>
          <w:bCs/>
          <w:color w:val="3D3D3D"/>
          <w:kern w:val="0"/>
          <w:sz w:val="15"/>
          <w:szCs w:val="15"/>
        </w:rPr>
        <w:t>第</w:t>
      </w:r>
      <w:r>
        <w:rPr>
          <w:b/>
          <w:bCs/>
          <w:color w:val="3D3D3D"/>
          <w:kern w:val="0"/>
          <w:sz w:val="15"/>
          <w:szCs w:val="15"/>
        </w:rPr>
        <w:t>21</w:t>
      </w:r>
      <w:r>
        <w:rPr>
          <w:b/>
          <w:bCs/>
          <w:color w:val="3D3D3D"/>
          <w:kern w:val="0"/>
          <w:sz w:val="15"/>
          <w:szCs w:val="15"/>
        </w:rPr>
        <w:t>期公募人民币理财产品</w:t>
      </w:r>
      <w:r>
        <w:rPr>
          <w:rFonts w:hint="eastAsia"/>
          <w:color w:val="3D3D3D"/>
          <w:kern w:val="0"/>
          <w:sz w:val="15"/>
          <w:szCs w:val="15"/>
        </w:rPr>
        <w:t>。</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F36D1" w:rsidRDefault="005031DB">
      <w:pPr>
        <w:pStyle w:val="Normal732828377328283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4F36D1" w:rsidRDefault="005031DB">
      <w:pPr>
        <w:pStyle w:val="Normal732828377328283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F36D1" w:rsidRDefault="005031DB">
      <w:pPr>
        <w:pStyle w:val="Normal732828377328283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lastRenderedPageBreak/>
        <w:t>其他</w:t>
      </w:r>
    </w:p>
    <w:p w:rsidR="004F36D1" w:rsidRDefault="005031DB">
      <w:pPr>
        <w:pStyle w:val="Normal732828377328283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4F36D1" w:rsidRDefault="005031DB">
      <w:pPr>
        <w:pStyle w:val="197127e0c97127e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F36D1" w:rsidRDefault="005031DB">
      <w:pPr>
        <w:pStyle w:val="197127e0c97127e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F36D1" w:rsidRDefault="005031DB">
      <w:pPr>
        <w:pStyle w:val="197127e0c97127e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F36D1" w:rsidRDefault="005031DB">
      <w:pPr>
        <w:pStyle w:val="197127e0c97127e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F36D1" w:rsidRDefault="005031DB">
      <w:pPr>
        <w:pStyle w:val="197127e0c97127e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F36D1" w:rsidRDefault="005031DB">
      <w:pPr>
        <w:pStyle w:val="197127e0c97127e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F36D1" w:rsidRDefault="005031DB">
      <w:pPr>
        <w:pStyle w:val="Normal732828377328283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F36D1" w:rsidRDefault="005031DB">
      <w:pPr>
        <w:pStyle w:val="Normal732828377328283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F36D1" w:rsidRDefault="005031DB">
      <w:pPr>
        <w:pStyle w:val="Normal732828377328283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F36D1" w:rsidRDefault="005031DB">
      <w:pPr>
        <w:pStyle w:val="Normal7d815fd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F36D1" w:rsidRDefault="005031DB">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4F36D1" w:rsidRDefault="005031DB">
      <w:pPr>
        <w:spacing w:line="200" w:lineRule="exact"/>
        <w:ind w:firstLine="280"/>
        <w:jc w:val="left"/>
      </w:pPr>
      <w:r>
        <w:rPr>
          <w:rFonts w:cs="宋体"/>
          <w:sz w:val="15"/>
          <w:szCs w:val="20"/>
        </w:rPr>
        <w:t>情景示例一：产品赎回确认时，扣除所有税费后（如有业绩报酬，已扣除）的赎回确认每份额净值为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4F36D1" w:rsidRDefault="005031DB">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4F36D1" w:rsidRDefault="005031DB">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4F36D1" w:rsidRDefault="005031DB">
      <w:pPr>
        <w:pStyle w:val="Normal7d815fdd"/>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F36D1" w:rsidRDefault="005031DB">
      <w:pPr>
        <w:pStyle w:val="Normal7d815fdd"/>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4F36D1" w:rsidRDefault="005031DB">
      <w:pPr>
        <w:pStyle w:val="Normal7d815fd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F36D1" w:rsidRDefault="005031DB">
      <w:pPr>
        <w:spacing w:line="200" w:lineRule="exact"/>
        <w:ind w:firstLine="300"/>
      </w:pPr>
      <w:r>
        <w:rPr>
          <w:rFonts w:cs="宋体"/>
          <w:sz w:val="15"/>
          <w:szCs w:val="20"/>
        </w:rPr>
        <w:t>（一）估值日</w:t>
      </w:r>
    </w:p>
    <w:p w:rsidR="004F36D1" w:rsidRDefault="005031DB">
      <w:pPr>
        <w:spacing w:line="200" w:lineRule="exact"/>
        <w:ind w:firstLine="300"/>
      </w:pPr>
      <w:r>
        <w:rPr>
          <w:rFonts w:cs="宋体"/>
          <w:sz w:val="15"/>
          <w:szCs w:val="20"/>
        </w:rPr>
        <w:t>本理财产品每个工作日进行估值。</w:t>
      </w:r>
    </w:p>
    <w:p w:rsidR="004F36D1" w:rsidRDefault="005031DB">
      <w:pPr>
        <w:spacing w:line="200" w:lineRule="exact"/>
        <w:ind w:firstLine="300"/>
      </w:pPr>
      <w:r>
        <w:rPr>
          <w:rFonts w:cs="宋体"/>
          <w:sz w:val="15"/>
          <w:szCs w:val="20"/>
        </w:rPr>
        <w:t>（二）估值对象</w:t>
      </w:r>
    </w:p>
    <w:p w:rsidR="004F36D1" w:rsidRDefault="005031DB">
      <w:pPr>
        <w:spacing w:line="200" w:lineRule="exact"/>
        <w:ind w:firstLine="300"/>
      </w:pPr>
      <w:r>
        <w:rPr>
          <w:rFonts w:cs="宋体"/>
          <w:sz w:val="15"/>
          <w:szCs w:val="20"/>
        </w:rPr>
        <w:t>本理财产品所拥有的所有资产及负债。</w:t>
      </w:r>
    </w:p>
    <w:p w:rsidR="004F36D1" w:rsidRDefault="005031DB">
      <w:pPr>
        <w:spacing w:line="200" w:lineRule="exact"/>
        <w:ind w:firstLine="300"/>
      </w:pPr>
      <w:r>
        <w:rPr>
          <w:rFonts w:cs="宋体"/>
          <w:sz w:val="15"/>
          <w:szCs w:val="20"/>
        </w:rPr>
        <w:t>（三）估值目的</w:t>
      </w:r>
    </w:p>
    <w:p w:rsidR="004F36D1" w:rsidRDefault="005031DB">
      <w:pPr>
        <w:spacing w:line="200" w:lineRule="exact"/>
        <w:ind w:firstLine="300"/>
      </w:pPr>
      <w:r>
        <w:rPr>
          <w:rFonts w:cs="宋体"/>
          <w:sz w:val="15"/>
          <w:szCs w:val="20"/>
        </w:rPr>
        <w:t>客观、准确反映理财产品的价值。</w:t>
      </w:r>
    </w:p>
    <w:p w:rsidR="004F36D1" w:rsidRDefault="005031DB">
      <w:pPr>
        <w:spacing w:line="200" w:lineRule="exact"/>
        <w:ind w:firstLine="300"/>
      </w:pPr>
      <w:r>
        <w:rPr>
          <w:rFonts w:cs="宋体"/>
          <w:sz w:val="15"/>
          <w:szCs w:val="20"/>
        </w:rPr>
        <w:t>（四）估值原则</w:t>
      </w:r>
    </w:p>
    <w:p w:rsidR="004F36D1" w:rsidRDefault="005031DB">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4F36D1" w:rsidRDefault="005031DB">
      <w:pPr>
        <w:spacing w:line="200" w:lineRule="exact"/>
        <w:ind w:firstLine="300"/>
      </w:pPr>
      <w:r>
        <w:rPr>
          <w:rFonts w:cs="宋体"/>
          <w:sz w:val="15"/>
          <w:szCs w:val="20"/>
        </w:rPr>
        <w:t>（五）估值方法</w:t>
      </w:r>
    </w:p>
    <w:p w:rsidR="004F36D1" w:rsidRDefault="005031DB">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4F36D1" w:rsidRDefault="005031DB">
      <w:pPr>
        <w:spacing w:line="200" w:lineRule="exact"/>
        <w:ind w:firstLine="420"/>
      </w:pPr>
      <w:r>
        <w:rPr>
          <w:rFonts w:cs="宋体"/>
          <w:sz w:val="15"/>
          <w:szCs w:val="20"/>
        </w:rPr>
        <w:t>1.</w:t>
      </w:r>
      <w:r>
        <w:rPr>
          <w:rFonts w:cs="宋体"/>
          <w:sz w:val="15"/>
          <w:szCs w:val="20"/>
        </w:rPr>
        <w:t>银行存款、回购等货币市场工具</w:t>
      </w:r>
    </w:p>
    <w:p w:rsidR="004F36D1" w:rsidRDefault="005031DB">
      <w:pPr>
        <w:spacing w:line="200" w:lineRule="exact"/>
        <w:ind w:firstLine="420"/>
      </w:pPr>
      <w:r>
        <w:rPr>
          <w:rFonts w:cs="宋体"/>
          <w:sz w:val="15"/>
          <w:szCs w:val="20"/>
        </w:rPr>
        <w:t>以本金列示，逐日计提利息。</w:t>
      </w:r>
    </w:p>
    <w:p w:rsidR="004F36D1" w:rsidRDefault="005031DB">
      <w:pPr>
        <w:spacing w:line="200" w:lineRule="exact"/>
        <w:ind w:firstLine="420"/>
      </w:pPr>
      <w:r>
        <w:rPr>
          <w:rFonts w:cs="宋体"/>
          <w:sz w:val="15"/>
          <w:szCs w:val="20"/>
        </w:rPr>
        <w:t>2.</w:t>
      </w:r>
      <w:r>
        <w:rPr>
          <w:rFonts w:cs="宋体"/>
          <w:sz w:val="15"/>
          <w:szCs w:val="20"/>
        </w:rPr>
        <w:t>债券类资产</w:t>
      </w:r>
    </w:p>
    <w:p w:rsidR="004F36D1" w:rsidRDefault="005031DB">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的资产按摊余成本法估值，并按照会计准则采用合理减值计量模型或第三方减值计量结果进行预期信用损失的减值计提。</w:t>
      </w:r>
    </w:p>
    <w:p w:rsidR="004F36D1" w:rsidRDefault="005031DB">
      <w:pPr>
        <w:spacing w:line="200" w:lineRule="exact"/>
        <w:ind w:firstLine="420"/>
      </w:pPr>
      <w:r>
        <w:rPr>
          <w:rFonts w:cs="宋体"/>
          <w:sz w:val="15"/>
          <w:szCs w:val="20"/>
        </w:rPr>
        <w:t>3.</w:t>
      </w:r>
      <w:r>
        <w:rPr>
          <w:rFonts w:cs="宋体"/>
          <w:sz w:val="15"/>
          <w:szCs w:val="20"/>
        </w:rPr>
        <w:t>非标准化债权类资产</w:t>
      </w:r>
    </w:p>
    <w:p w:rsidR="004F36D1" w:rsidRDefault="005031DB">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的资产按摊余成本法估值，并按照会计准则采用合理减值计量模型或第三方减值计量结果进行预期信用损失的减值计提。</w:t>
      </w:r>
    </w:p>
    <w:p w:rsidR="004F36D1" w:rsidRDefault="005031DB">
      <w:pPr>
        <w:spacing w:line="200" w:lineRule="exact"/>
        <w:ind w:firstLine="420"/>
      </w:pPr>
      <w:r>
        <w:rPr>
          <w:rFonts w:cs="宋体"/>
          <w:sz w:val="15"/>
          <w:szCs w:val="20"/>
        </w:rPr>
        <w:t>4.</w:t>
      </w:r>
      <w:r>
        <w:rPr>
          <w:rFonts w:cs="宋体"/>
          <w:sz w:val="15"/>
          <w:szCs w:val="20"/>
        </w:rPr>
        <w:t>证券投资基金、资管计划、信托计划等资产</w:t>
      </w:r>
    </w:p>
    <w:p w:rsidR="004F36D1" w:rsidRDefault="005031DB">
      <w:pPr>
        <w:spacing w:line="200" w:lineRule="exact"/>
        <w:ind w:firstLine="420"/>
      </w:pPr>
      <w:r>
        <w:rPr>
          <w:rFonts w:cs="宋体"/>
          <w:sz w:val="15"/>
          <w:szCs w:val="20"/>
        </w:rPr>
        <w:t>按照公允价值估值，优先采用市值法估值。管理人将根据监管要求进行穿透管理，资管产品穿透后与理财公司关于同一投资品种的估值原则、政策、技术和方法等一致。</w:t>
      </w:r>
    </w:p>
    <w:p w:rsidR="004F36D1" w:rsidRDefault="005031DB">
      <w:pPr>
        <w:spacing w:line="200" w:lineRule="exact"/>
        <w:ind w:firstLine="420"/>
      </w:pPr>
      <w:r>
        <w:rPr>
          <w:rFonts w:cs="宋体"/>
          <w:sz w:val="15"/>
          <w:szCs w:val="20"/>
        </w:rPr>
        <w:t>5.</w:t>
      </w:r>
      <w:r>
        <w:rPr>
          <w:rFonts w:cs="宋体"/>
          <w:sz w:val="15"/>
          <w:szCs w:val="20"/>
        </w:rPr>
        <w:t>股权类及其他资产</w:t>
      </w:r>
    </w:p>
    <w:p w:rsidR="004F36D1" w:rsidRDefault="005031DB">
      <w:pPr>
        <w:spacing w:line="200" w:lineRule="exact"/>
        <w:ind w:firstLine="420"/>
      </w:pPr>
      <w:r>
        <w:rPr>
          <w:rFonts w:cs="宋体"/>
          <w:sz w:val="15"/>
          <w:szCs w:val="20"/>
        </w:rPr>
        <w:t>按照公允价值估值，优先采用市值法估值。</w:t>
      </w:r>
    </w:p>
    <w:p w:rsidR="004F36D1" w:rsidRDefault="005031DB">
      <w:pPr>
        <w:spacing w:line="200" w:lineRule="exact"/>
        <w:ind w:firstLine="420"/>
      </w:pPr>
      <w:r>
        <w:rPr>
          <w:rFonts w:cs="宋体"/>
          <w:sz w:val="15"/>
          <w:szCs w:val="20"/>
        </w:rPr>
        <w:t>6.</w:t>
      </w:r>
      <w:r>
        <w:rPr>
          <w:rFonts w:cs="宋体"/>
          <w:sz w:val="15"/>
          <w:szCs w:val="20"/>
        </w:rPr>
        <w:t>如有新增事项或变更事项，按国家最新规定或监管最新要求进行调整。</w:t>
      </w:r>
    </w:p>
    <w:p w:rsidR="004F36D1" w:rsidRDefault="005031DB">
      <w:pPr>
        <w:spacing w:line="200" w:lineRule="exact"/>
        <w:ind w:firstLine="300"/>
      </w:pPr>
      <w:r>
        <w:rPr>
          <w:rFonts w:cs="宋体"/>
          <w:sz w:val="15"/>
          <w:szCs w:val="20"/>
        </w:rPr>
        <w:t>（六）估值错误及暂停估值</w:t>
      </w:r>
    </w:p>
    <w:p w:rsidR="004F36D1" w:rsidRDefault="005031D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4F36D1" w:rsidRDefault="005031DB">
      <w:pPr>
        <w:pStyle w:val="Normal7d815fd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F36D1" w:rsidRDefault="005031DB">
      <w:pPr>
        <w:pStyle w:val="Normal7d815fd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F36D1" w:rsidRDefault="005031D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F36D1" w:rsidRDefault="005031DB">
      <w:pPr>
        <w:pStyle w:val="Normal7d815fd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lastRenderedPageBreak/>
        <w:t>产品发行公告</w:t>
      </w:r>
    </w:p>
    <w:p w:rsidR="004F36D1" w:rsidRDefault="005031DB">
      <w:pPr>
        <w:pStyle w:val="Normal7d815fd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F36D1" w:rsidRDefault="005031DB">
      <w:pPr>
        <w:pStyle w:val="Normal7d815fd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F36D1" w:rsidRDefault="005031DB">
      <w:pPr>
        <w:pStyle w:val="Normal7d815fd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F36D1" w:rsidRDefault="005031DB">
      <w:pPr>
        <w:pStyle w:val="Normal7d815fd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F36D1" w:rsidRDefault="005031DB">
      <w:pPr>
        <w:pStyle w:val="Normal7d815fd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F36D1" w:rsidRDefault="005031DB">
      <w:pPr>
        <w:pStyle w:val="Normal7d815f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F36D1" w:rsidRDefault="005031DB">
      <w:pPr>
        <w:pStyle w:val="Normal7d815fd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F36D1" w:rsidRDefault="005031DB">
      <w:pPr>
        <w:pStyle w:val="Normal7d815fd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F36D1" w:rsidRDefault="005031DB">
      <w:pPr>
        <w:pStyle w:val="Normal7d815fd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F36D1" w:rsidRDefault="005031DB">
      <w:pPr>
        <w:pStyle w:val="Normal7d815fd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F36D1" w:rsidRDefault="005031DB">
      <w:pPr>
        <w:pStyle w:val="Normal7d815fd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F36D1" w:rsidRDefault="005031DB">
      <w:pPr>
        <w:pStyle w:val="Normal7d815fd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F36D1" w:rsidRDefault="005031DB">
      <w:pPr>
        <w:pStyle w:val="Normal7d815fd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F36D1" w:rsidRDefault="005031DB">
      <w:pPr>
        <w:pStyle w:val="Normal7d815fd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F36D1" w:rsidRDefault="005031DB">
      <w:pPr>
        <w:pStyle w:val="Normal7d815fd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F36D1" w:rsidRDefault="005031DB">
      <w:pPr>
        <w:pStyle w:val="Normal7d815fd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F36D1" w:rsidRDefault="005031DB">
      <w:pPr>
        <w:pStyle w:val="Normal7d815fd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F36D1" w:rsidRDefault="004F36D1">
      <w:pPr>
        <w:pStyle w:val="Normal7d815fdd"/>
        <w:widowControl/>
        <w:rPr>
          <w:b/>
          <w:bCs/>
          <w:color w:val="3D3D3D"/>
          <w:kern w:val="0"/>
          <w:sz w:val="15"/>
          <w:szCs w:val="15"/>
        </w:rPr>
      </w:pPr>
    </w:p>
    <w:p w:rsidR="004F36D1" w:rsidRDefault="005031DB">
      <w:pPr>
        <w:pStyle w:val="Normal7d815fdd"/>
        <w:widowControl/>
        <w:rPr>
          <w:b/>
          <w:bCs/>
          <w:color w:val="3D3D3D"/>
          <w:kern w:val="0"/>
          <w:sz w:val="15"/>
          <w:szCs w:val="15"/>
        </w:rPr>
      </w:pPr>
      <w:r>
        <w:rPr>
          <w:rFonts w:hint="eastAsia"/>
          <w:b/>
          <w:bCs/>
          <w:color w:val="3D3D3D"/>
          <w:kern w:val="0"/>
          <w:sz w:val="15"/>
          <w:szCs w:val="15"/>
        </w:rPr>
        <w:t>风险提示：</w:t>
      </w:r>
    </w:p>
    <w:p w:rsidR="004F36D1" w:rsidRDefault="005031DB">
      <w:pPr>
        <w:pStyle w:val="Normal7d815fdd"/>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75F6BAF7" w14:textId="77777777" w:rsidR="00465232" w:rsidRDefault="00465232">
      <w:pPr>
        <w:jc w:val="center"/>
        <w:rPr>
          <w:rFonts w:ascii="黑体" w:eastAsia="黑体" w:hAnsi="宋体"/>
          <w:b/>
          <w:bCs/>
          <w:sz w:val="24"/>
          <w:szCs w:val="15"/>
        </w:rPr>
      </w:pPr>
      <w:r>
        <w:rPr>
          <w:rFonts w:ascii="黑体" w:eastAsia="黑体" w:hAnsi="宋体" w:hint="eastAsia"/>
          <w:b/>
          <w:bCs/>
          <w:sz w:val="24"/>
          <w:szCs w:val="15"/>
        </w:rPr>
        <w:t>投资者权益须知</w:t>
      </w:r>
    </w:p>
    <w:p w14:paraId="156F8CB8" w14:textId="77777777" w:rsidR="00465232" w:rsidRDefault="00465232">
      <w:pPr>
        <w:ind w:firstLineChars="200" w:firstLine="321"/>
        <w:jc w:val="center"/>
        <w:rPr>
          <w:rFonts w:ascii="宋体" w:hAnsi="宋体"/>
          <w:b/>
          <w:i/>
          <w:sz w:val="16"/>
          <w:szCs w:val="15"/>
          <w:u w:val="single"/>
        </w:rPr>
      </w:pPr>
    </w:p>
    <w:p w14:paraId="73763366" w14:textId="77777777" w:rsidR="00465232" w:rsidRDefault="00465232">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189ED7FA" w14:textId="77777777" w:rsidR="00465232" w:rsidRDefault="00465232">
      <w:pPr>
        <w:pStyle w:val="a7"/>
        <w:spacing w:before="0" w:after="0" w:line="240" w:lineRule="auto"/>
        <w:ind w:firstLine="0"/>
        <w:rPr>
          <w:spacing w:val="10"/>
          <w:kern w:val="2"/>
          <w:sz w:val="15"/>
          <w:szCs w:val="15"/>
        </w:rPr>
      </w:pPr>
      <w:r>
        <w:rPr>
          <w:rFonts w:hint="eastAsia"/>
          <w:spacing w:val="10"/>
          <w:kern w:val="2"/>
          <w:sz w:val="15"/>
          <w:szCs w:val="15"/>
        </w:rPr>
        <w:t>尊敬的投资者：</w:t>
      </w:r>
    </w:p>
    <w:p w14:paraId="20D0587B" w14:textId="77777777" w:rsidR="00465232" w:rsidRDefault="00465232">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73DF252C" w14:textId="77777777" w:rsidR="00465232" w:rsidRDefault="00465232">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52A1F58E" w14:textId="77777777" w:rsidR="00465232" w:rsidRDefault="00465232">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14:paraId="2A562A12"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4698B414" w14:textId="77777777" w:rsidR="00465232" w:rsidRDefault="00465232">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6B413E4D" w14:textId="77777777" w:rsidR="00465232" w:rsidRDefault="00465232">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41000469" w14:textId="77777777" w:rsidR="00465232" w:rsidRDefault="00465232">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38B61479" w14:textId="77777777" w:rsidR="00465232" w:rsidRDefault="00465232">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3C3C481D" w14:textId="77777777" w:rsidR="00465232" w:rsidRDefault="00465232">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6FA7586C"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01F829EA"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14:paraId="286CA118"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6A6CDA34"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6CFBEE7B" w14:textId="77777777" w:rsidR="00465232" w:rsidRDefault="00465232">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17F8CC9D"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3ECE541D"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14:paraId="0C7DB567"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4DA4F43A"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14:paraId="4C3A3DAB"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715CB8D6"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0D2BE348"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67BAE63E"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081FD55C"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4848CF10"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14:paraId="2C3C6BD6"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2501AE1C" w14:textId="77777777" w:rsidR="00465232" w:rsidRDefault="00465232">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C8138F2" w14:textId="77777777" w:rsidR="00465232" w:rsidRDefault="00465232">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14726E6A"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5028B77" w14:textId="77777777" w:rsidR="00465232" w:rsidRDefault="00465232">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DACF520" w14:textId="77777777" w:rsidR="00465232" w:rsidRDefault="00465232">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7F449C7F" w14:textId="77777777" w:rsidR="00465232" w:rsidRDefault="00465232">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0634A61B" w14:textId="77777777" w:rsidR="00465232" w:rsidRDefault="00465232">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2CD517ED" w14:textId="77777777" w:rsidR="00465232" w:rsidRDefault="00465232">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14:paraId="0603A8D5" w14:textId="77777777" w:rsidR="00465232" w:rsidRDefault="00465232">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5709CAA" w14:textId="77777777" w:rsidR="00465232" w:rsidRDefault="00465232">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14:paraId="5C3702D1" w14:textId="77777777" w:rsidR="00465232" w:rsidRDefault="00465232">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4573FCB1" w14:textId="77777777" w:rsidR="00465232" w:rsidRDefault="00465232">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0DB1FA4E" w14:textId="77777777" w:rsidR="00465232" w:rsidRDefault="00465232">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FDC3A4E" w14:textId="77777777" w:rsidR="00465232" w:rsidRDefault="00465232">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EB5B67A" w14:textId="77777777" w:rsidR="00465232" w:rsidRDefault="00465232">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5C262EC6" w14:textId="77777777" w:rsidR="00465232" w:rsidRDefault="00465232">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3FDD5492"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29023B6F" w14:textId="77777777" w:rsidR="00465232" w:rsidRDefault="00465232">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55AED55C" w14:textId="77777777" w:rsidR="00465232" w:rsidRDefault="00465232">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F3C0191" w14:textId="77777777" w:rsidR="00465232" w:rsidRDefault="00465232">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C14D4AB" w14:textId="77777777" w:rsidR="00465232" w:rsidRDefault="00465232">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362F786B" w14:textId="77777777" w:rsidR="00465232" w:rsidRDefault="00465232">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562B619C" w14:textId="77777777" w:rsidR="00465232" w:rsidRDefault="00465232">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594C751D" w14:textId="77777777" w:rsidR="00465232" w:rsidRDefault="00465232">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6535B266" w14:textId="77777777" w:rsidR="00465232" w:rsidRDefault="00465232">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5809DD3A" w14:textId="77777777" w:rsidR="00465232" w:rsidRDefault="00465232">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0D78E2AC" w14:textId="77777777" w:rsidR="00465232" w:rsidRDefault="00465232">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19CA9D6" w14:textId="77777777" w:rsidR="00465232" w:rsidRDefault="00465232">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222C7047" w14:textId="77777777" w:rsidR="00465232" w:rsidRDefault="00465232">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1DDC1F40" w14:textId="77777777" w:rsidR="00465232" w:rsidRDefault="00465232">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0A78A5B" w14:textId="77777777" w:rsidR="00465232" w:rsidRDefault="00465232">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56739010" w14:textId="77777777" w:rsidR="00465232" w:rsidRDefault="00465232">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2A6A88D6" w14:textId="77777777" w:rsidR="00465232" w:rsidRDefault="00465232">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5410371C" w14:textId="77777777" w:rsidR="00465232" w:rsidRDefault="00465232">
      <w:pPr>
        <w:pStyle w:val="a7"/>
        <w:spacing w:before="0" w:after="0" w:line="240" w:lineRule="auto"/>
        <w:ind w:firstLineChars="198" w:firstLine="338"/>
        <w:jc w:val="both"/>
        <w:rPr>
          <w:b/>
          <w:bCs/>
          <w:spacing w:val="10"/>
          <w:kern w:val="2"/>
          <w:sz w:val="15"/>
          <w:szCs w:val="15"/>
        </w:rPr>
      </w:pPr>
    </w:p>
    <w:p w14:paraId="0D1EFDF3" w14:textId="77777777" w:rsidR="00465232" w:rsidRDefault="00465232">
      <w:pPr>
        <w:pStyle w:val="a7"/>
        <w:spacing w:before="0" w:after="0" w:line="240" w:lineRule="auto"/>
        <w:ind w:firstLineChars="198" w:firstLine="338"/>
        <w:jc w:val="both"/>
        <w:rPr>
          <w:b/>
          <w:bCs/>
          <w:spacing w:val="10"/>
          <w:kern w:val="2"/>
          <w:sz w:val="15"/>
          <w:szCs w:val="15"/>
        </w:rPr>
      </w:pPr>
    </w:p>
    <w:p w14:paraId="7900FF68" w14:textId="77777777" w:rsidR="00465232" w:rsidRDefault="00465232">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14:paraId="1AF0071B"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36533876"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14:paraId="31A9CE20"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14:paraId="5A55717F"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14:paraId="298A3136"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054D54DA" w14:textId="77777777" w:rsidR="00465232" w:rsidRDefault="00465232">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14:paraId="02BCF1F6"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低风险</w:t>
            </w:r>
          </w:p>
          <w:p w14:paraId="259B17C7"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49EBE39E"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14:paraId="79880953"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72DAA8B0"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14:paraId="49866BBC"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44DFF89E"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14:paraId="5F519FC3"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14:paraId="596AD7ED"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高风险</w:t>
            </w:r>
          </w:p>
          <w:p w14:paraId="72EA8200"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14:paraId="23F8B10E"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58EBE28" w14:textId="77777777" w:rsidR="00465232" w:rsidRDefault="00465232">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14:paraId="4021E0B2"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6EB5D02C"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50001B13"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2F1B81BE"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14:paraId="4D4D27B2"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r>
      <w:tr w:rsidR="00000000" w14:paraId="333F7E74"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6AD3450" w14:textId="77777777" w:rsidR="00465232" w:rsidRDefault="00465232">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14:paraId="0DBCACD2"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A3E99E8"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6EA313CC"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13B73FF"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14:paraId="60DDACEA"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r>
      <w:tr w:rsidR="00000000" w14:paraId="381132B1"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25E2E73B" w14:textId="77777777" w:rsidR="00465232" w:rsidRDefault="00465232">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14:paraId="0CCD9A07"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469ABEFB"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399D851E"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14:paraId="6B0892E2"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14:paraId="42F7D0C7"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r>
      <w:tr w:rsidR="00000000" w14:paraId="4477E7C6"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06D28653"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14:paraId="5577BF58"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14:paraId="6DF47EB7"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57AE13F6" w14:textId="77777777" w:rsidR="00465232" w:rsidRDefault="00465232">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4C40AA58"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67D3D3F9"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r>
      <w:tr w:rsidR="00000000" w14:paraId="39BF3150"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47037B7C" w14:textId="77777777" w:rsidR="00465232" w:rsidRDefault="00465232">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14:paraId="6BA514BE"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3719AEEA"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6F582471"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237AF04C"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3E616728" w14:textId="77777777" w:rsidR="00465232" w:rsidRDefault="00465232">
            <w:pPr>
              <w:widowControl/>
              <w:snapToGrid w:val="0"/>
              <w:jc w:val="center"/>
              <w:rPr>
                <w:rFonts w:ascii="宋体" w:hAnsi="宋体" w:cs="宋体"/>
                <w:kern w:val="0"/>
                <w:sz w:val="15"/>
                <w:szCs w:val="15"/>
              </w:rPr>
            </w:pPr>
            <w:r>
              <w:rPr>
                <w:rFonts w:hint="eastAsia"/>
                <w:spacing w:val="10"/>
                <w:sz w:val="15"/>
                <w:szCs w:val="15"/>
              </w:rPr>
              <w:t>×</w:t>
            </w:r>
          </w:p>
        </w:tc>
      </w:tr>
    </w:tbl>
    <w:p w14:paraId="76D3A459" w14:textId="77777777" w:rsidR="00465232" w:rsidRDefault="00465232">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14:paraId="3054E5D1" w14:textId="77777777" w:rsidR="00465232" w:rsidRDefault="00465232">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14:paraId="44014397"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7F8AC853"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0A341B81" w14:textId="77777777" w:rsidR="00465232" w:rsidRDefault="00465232">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14:paraId="0C0FE761"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92C1A9A" w14:textId="77777777" w:rsidR="00465232" w:rsidRDefault="00465232">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14:paraId="0C055FCA"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453873B1" w14:textId="77777777" w:rsidR="00465232" w:rsidRDefault="00465232">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14:paraId="21BB26B1" w14:textId="77777777" w:rsidR="00465232" w:rsidRDefault="00465232">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23C82287"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14:paraId="4FE160CB" w14:textId="77777777" w:rsidR="00465232" w:rsidRDefault="00465232">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44B3E17" w14:textId="77777777" w:rsidR="00465232" w:rsidRDefault="00465232">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14:paraId="2599B2E0"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14:paraId="14700FE6" w14:textId="77777777" w:rsidR="00465232" w:rsidRDefault="00465232">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14:paraId="2A1E99D6" w14:textId="77777777" w:rsidR="00465232" w:rsidRDefault="00465232">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14:paraId="730071D1" w14:textId="77777777" w:rsidR="00465232" w:rsidRDefault="00465232">
      <w:pPr>
        <w:pStyle w:val="a7"/>
        <w:spacing w:before="0" w:after="0" w:line="240" w:lineRule="auto"/>
        <w:ind w:firstLineChars="200" w:firstLine="341"/>
        <w:rPr>
          <w:b/>
          <w:spacing w:val="10"/>
          <w:kern w:val="2"/>
          <w:sz w:val="15"/>
          <w:szCs w:val="15"/>
        </w:rPr>
      </w:pPr>
    </w:p>
    <w:p w14:paraId="731B5F46" w14:textId="77777777" w:rsidR="00465232" w:rsidRDefault="00465232">
      <w:pPr>
        <w:pStyle w:val="a7"/>
        <w:spacing w:before="0" w:after="0" w:line="240" w:lineRule="auto"/>
        <w:ind w:firstLine="0"/>
        <w:jc w:val="both"/>
        <w:rPr>
          <w:b/>
          <w:spacing w:val="10"/>
          <w:kern w:val="2"/>
          <w:sz w:val="15"/>
          <w:szCs w:val="15"/>
          <w:u w:val="single"/>
        </w:rPr>
      </w:pPr>
    </w:p>
    <w:p w14:paraId="7C230679" w14:textId="77777777" w:rsidR="00465232" w:rsidRDefault="00465232">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66BC4E82" w14:textId="77777777" w:rsidR="00465232" w:rsidRDefault="00465232">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11CC97C" w14:textId="77777777" w:rsidR="00465232" w:rsidRDefault="00465232">
      <w:pPr>
        <w:spacing w:line="0" w:lineRule="atLeast"/>
        <w:jc w:val="center"/>
        <w:rPr>
          <w:rFonts w:eastAsia="黑体"/>
          <w:b/>
          <w:bCs/>
          <w:sz w:val="24"/>
          <w:szCs w:val="15"/>
        </w:rPr>
      </w:pPr>
    </w:p>
    <w:p w14:paraId="286A8858" w14:textId="77777777" w:rsidR="00465232" w:rsidRDefault="00465232">
      <w:pPr>
        <w:spacing w:line="0" w:lineRule="atLeast"/>
        <w:jc w:val="center"/>
        <w:rPr>
          <w:rFonts w:eastAsia="黑体"/>
          <w:b/>
          <w:bCs/>
          <w:sz w:val="24"/>
          <w:szCs w:val="15"/>
        </w:rPr>
      </w:pPr>
    </w:p>
    <w:p w14:paraId="19FD59D5" w14:textId="77777777" w:rsidR="00465232" w:rsidRDefault="00465232">
      <w:pPr>
        <w:spacing w:line="0" w:lineRule="atLeast"/>
        <w:jc w:val="center"/>
        <w:rPr>
          <w:rFonts w:eastAsia="黑体"/>
          <w:b/>
          <w:bCs/>
          <w:sz w:val="24"/>
          <w:szCs w:val="15"/>
        </w:rPr>
      </w:pPr>
    </w:p>
    <w:p w14:paraId="276C0D42" w14:textId="77777777" w:rsidR="00465232" w:rsidRDefault="00465232">
      <w:pPr>
        <w:spacing w:line="0" w:lineRule="atLeast"/>
        <w:jc w:val="center"/>
        <w:rPr>
          <w:rFonts w:eastAsia="黑体"/>
          <w:b/>
          <w:bCs/>
          <w:sz w:val="24"/>
          <w:szCs w:val="15"/>
        </w:rPr>
      </w:pPr>
    </w:p>
    <w:p w14:paraId="77455E63" w14:textId="77777777" w:rsidR="00465232" w:rsidRDefault="00465232">
      <w:pPr>
        <w:spacing w:line="0" w:lineRule="atLeast"/>
        <w:jc w:val="center"/>
        <w:rPr>
          <w:rFonts w:eastAsia="黑体"/>
          <w:b/>
          <w:bCs/>
          <w:sz w:val="24"/>
          <w:szCs w:val="15"/>
        </w:rPr>
      </w:pPr>
    </w:p>
    <w:p w14:paraId="3B42EBC2" w14:textId="77777777" w:rsidR="00465232" w:rsidRDefault="00465232">
      <w:pPr>
        <w:spacing w:line="0" w:lineRule="atLeast"/>
        <w:jc w:val="center"/>
        <w:rPr>
          <w:rFonts w:eastAsia="黑体"/>
          <w:b/>
          <w:bCs/>
          <w:sz w:val="24"/>
          <w:szCs w:val="15"/>
        </w:rPr>
      </w:pPr>
    </w:p>
    <w:p w14:paraId="115B4B9E" w14:textId="77777777" w:rsidR="00465232" w:rsidRDefault="00465232">
      <w:pPr>
        <w:spacing w:line="0" w:lineRule="atLeast"/>
        <w:jc w:val="center"/>
        <w:rPr>
          <w:rFonts w:eastAsia="黑体"/>
          <w:b/>
          <w:bCs/>
          <w:sz w:val="24"/>
          <w:szCs w:val="15"/>
        </w:rPr>
      </w:pPr>
    </w:p>
    <w:p w14:paraId="7670B394" w14:textId="77777777" w:rsidR="00465232" w:rsidRDefault="00465232">
      <w:pPr>
        <w:spacing w:line="0" w:lineRule="atLeast"/>
        <w:jc w:val="center"/>
        <w:rPr>
          <w:rFonts w:eastAsia="黑体"/>
          <w:b/>
          <w:bCs/>
          <w:sz w:val="24"/>
          <w:szCs w:val="15"/>
        </w:rPr>
      </w:pPr>
    </w:p>
    <w:p w14:paraId="5CA62408" w14:textId="77777777" w:rsidR="00465232" w:rsidRDefault="00465232">
      <w:pPr>
        <w:spacing w:line="0" w:lineRule="atLeast"/>
        <w:jc w:val="center"/>
        <w:rPr>
          <w:rFonts w:eastAsia="黑体"/>
          <w:b/>
          <w:bCs/>
          <w:sz w:val="24"/>
          <w:szCs w:val="15"/>
        </w:rPr>
      </w:pPr>
    </w:p>
    <w:p w14:paraId="6CC13D11" w14:textId="77777777" w:rsidR="00465232" w:rsidRDefault="00465232">
      <w:pPr>
        <w:spacing w:line="0" w:lineRule="atLeast"/>
        <w:jc w:val="center"/>
        <w:rPr>
          <w:rFonts w:eastAsia="黑体"/>
          <w:b/>
          <w:bCs/>
          <w:sz w:val="24"/>
          <w:szCs w:val="15"/>
        </w:rPr>
      </w:pPr>
    </w:p>
    <w:p w14:paraId="4C50A02C" w14:textId="77777777" w:rsidR="00465232" w:rsidRDefault="00465232">
      <w:pPr>
        <w:spacing w:line="0" w:lineRule="atLeast"/>
        <w:jc w:val="center"/>
        <w:rPr>
          <w:rFonts w:eastAsia="黑体"/>
          <w:b/>
          <w:bCs/>
          <w:sz w:val="24"/>
          <w:szCs w:val="15"/>
        </w:rPr>
      </w:pPr>
    </w:p>
    <w:p w14:paraId="4C1DA082" w14:textId="77777777" w:rsidR="00465232" w:rsidRDefault="00465232">
      <w:pPr>
        <w:spacing w:line="0" w:lineRule="atLeast"/>
        <w:jc w:val="center"/>
        <w:rPr>
          <w:rFonts w:eastAsia="黑体"/>
          <w:b/>
          <w:bCs/>
          <w:sz w:val="24"/>
          <w:szCs w:val="15"/>
        </w:rPr>
      </w:pPr>
    </w:p>
    <w:p w14:paraId="27A383FA" w14:textId="77777777" w:rsidR="00465232" w:rsidRDefault="00465232">
      <w:pPr>
        <w:spacing w:line="0" w:lineRule="atLeast"/>
        <w:rPr>
          <w:rFonts w:eastAsia="黑体"/>
          <w:b/>
          <w:bCs/>
          <w:sz w:val="24"/>
          <w:szCs w:val="15"/>
        </w:rPr>
      </w:pPr>
    </w:p>
    <w:p w14:paraId="470AE51D" w14:textId="77777777" w:rsidR="00465232" w:rsidRDefault="00465232">
      <w:pPr>
        <w:spacing w:line="0" w:lineRule="atLeast"/>
        <w:jc w:val="center"/>
        <w:rPr>
          <w:rFonts w:eastAsia="黑体"/>
          <w:b/>
          <w:bCs/>
          <w:sz w:val="24"/>
          <w:szCs w:val="15"/>
        </w:rPr>
      </w:pPr>
    </w:p>
    <w:p w14:paraId="08045478" w14:textId="77777777" w:rsidR="00465232" w:rsidRDefault="00465232">
      <w:pPr>
        <w:spacing w:line="0" w:lineRule="atLeast"/>
        <w:rPr>
          <w:rFonts w:eastAsia="黑体"/>
          <w:b/>
          <w:bCs/>
          <w:sz w:val="24"/>
          <w:szCs w:val="15"/>
        </w:rPr>
      </w:pPr>
    </w:p>
    <w:p w14:paraId="29292549" w14:textId="77777777" w:rsidR="00465232" w:rsidRDefault="00465232">
      <w:pPr>
        <w:spacing w:line="0" w:lineRule="atLeast"/>
        <w:jc w:val="center"/>
        <w:rPr>
          <w:rFonts w:eastAsia="黑体"/>
          <w:b/>
          <w:bCs/>
          <w:sz w:val="24"/>
          <w:szCs w:val="15"/>
        </w:rPr>
      </w:pPr>
    </w:p>
    <w:p w14:paraId="2A882302" w14:textId="77777777" w:rsidR="00465232" w:rsidRDefault="00465232">
      <w:pPr>
        <w:spacing w:line="0" w:lineRule="atLeast"/>
        <w:jc w:val="center"/>
        <w:rPr>
          <w:rFonts w:eastAsia="黑体"/>
          <w:b/>
          <w:bCs/>
          <w:sz w:val="24"/>
          <w:szCs w:val="15"/>
        </w:rPr>
      </w:pPr>
    </w:p>
    <w:p w14:paraId="43B3D420" w14:textId="77777777" w:rsidR="00465232" w:rsidRDefault="00465232">
      <w:pPr>
        <w:spacing w:line="0" w:lineRule="atLeast"/>
        <w:jc w:val="center"/>
        <w:rPr>
          <w:rFonts w:eastAsia="黑体"/>
          <w:b/>
          <w:bCs/>
          <w:sz w:val="24"/>
          <w:szCs w:val="15"/>
        </w:rPr>
      </w:pPr>
      <w:r>
        <w:rPr>
          <w:rFonts w:eastAsia="黑体"/>
          <w:b/>
          <w:bCs/>
          <w:sz w:val="24"/>
          <w:szCs w:val="15"/>
        </w:rPr>
        <w:t>理财产品销售协议书</w:t>
      </w:r>
    </w:p>
    <w:p w14:paraId="64DDA5A4" w14:textId="77777777" w:rsidR="00465232" w:rsidRDefault="00465232">
      <w:pPr>
        <w:tabs>
          <w:tab w:val="left" w:pos="0"/>
        </w:tabs>
        <w:jc w:val="center"/>
        <w:rPr>
          <w:szCs w:val="21"/>
        </w:rPr>
      </w:pPr>
    </w:p>
    <w:p w14:paraId="26287280" w14:textId="77777777" w:rsidR="00465232" w:rsidRDefault="00465232">
      <w:pPr>
        <w:tabs>
          <w:tab w:val="left" w:pos="0"/>
        </w:tabs>
        <w:jc w:val="center"/>
        <w:rPr>
          <w:szCs w:val="21"/>
        </w:rPr>
      </w:pPr>
    </w:p>
    <w:p w14:paraId="78BD5DE1" w14:textId="77777777" w:rsidR="00465232" w:rsidRDefault="00465232">
      <w:pPr>
        <w:tabs>
          <w:tab w:val="left" w:pos="0"/>
        </w:tabs>
        <w:jc w:val="center"/>
        <w:rPr>
          <w:szCs w:val="21"/>
        </w:rPr>
      </w:pPr>
    </w:p>
    <w:p w14:paraId="13C78896" w14:textId="77777777" w:rsidR="00465232" w:rsidRDefault="00465232">
      <w:pPr>
        <w:tabs>
          <w:tab w:val="left" w:pos="0"/>
        </w:tabs>
        <w:jc w:val="center"/>
        <w:rPr>
          <w:szCs w:val="21"/>
        </w:rPr>
      </w:pPr>
    </w:p>
    <w:p w14:paraId="68CFA21B" w14:textId="77777777" w:rsidR="00465232" w:rsidRDefault="00465232">
      <w:pPr>
        <w:tabs>
          <w:tab w:val="left" w:pos="0"/>
        </w:tabs>
        <w:jc w:val="center"/>
        <w:rPr>
          <w:szCs w:val="21"/>
        </w:rPr>
      </w:pPr>
    </w:p>
    <w:p w14:paraId="008AC7D2" w14:textId="77777777" w:rsidR="00465232" w:rsidRDefault="00465232">
      <w:pPr>
        <w:tabs>
          <w:tab w:val="left" w:pos="0"/>
        </w:tabs>
        <w:jc w:val="center"/>
        <w:rPr>
          <w:szCs w:val="21"/>
        </w:rPr>
      </w:pPr>
    </w:p>
    <w:p w14:paraId="672066E1" w14:textId="77777777" w:rsidR="00465232" w:rsidRDefault="00465232">
      <w:pPr>
        <w:tabs>
          <w:tab w:val="left" w:pos="0"/>
        </w:tabs>
        <w:jc w:val="center"/>
        <w:rPr>
          <w:szCs w:val="21"/>
        </w:rPr>
      </w:pPr>
    </w:p>
    <w:p w14:paraId="6117AA4B" w14:textId="77777777" w:rsidR="00465232" w:rsidRDefault="00465232">
      <w:pPr>
        <w:tabs>
          <w:tab w:val="left" w:pos="0"/>
        </w:tabs>
        <w:jc w:val="center"/>
        <w:rPr>
          <w:szCs w:val="21"/>
        </w:rPr>
      </w:pPr>
    </w:p>
    <w:p w14:paraId="63ECDB68" w14:textId="77777777" w:rsidR="00465232" w:rsidRDefault="00465232">
      <w:pPr>
        <w:tabs>
          <w:tab w:val="left" w:pos="0"/>
        </w:tabs>
        <w:jc w:val="center"/>
        <w:rPr>
          <w:szCs w:val="21"/>
        </w:rPr>
      </w:pPr>
      <w:r>
        <w:rPr>
          <w:szCs w:val="21"/>
        </w:rPr>
        <w:t>编制单位：</w:t>
      </w:r>
      <w:r>
        <w:rPr>
          <w:szCs w:val="21"/>
          <w:u w:val="single"/>
        </w:rPr>
        <w:t>南银理财有限责任公司</w:t>
      </w:r>
    </w:p>
    <w:p w14:paraId="10AA0EA8" w14:textId="77777777" w:rsidR="00465232" w:rsidRDefault="00465232">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14:paraId="67010FC1" w14:textId="77777777" w:rsidR="00465232" w:rsidRDefault="00465232">
      <w:pPr>
        <w:adjustRightInd w:val="0"/>
        <w:snapToGrid w:val="0"/>
        <w:spacing w:line="0" w:lineRule="atLeast"/>
        <w:rPr>
          <w:b/>
          <w:bCs/>
          <w:szCs w:val="21"/>
        </w:rPr>
      </w:pPr>
      <w:r>
        <w:rPr>
          <w:b/>
          <w:bCs/>
          <w:szCs w:val="21"/>
        </w:rPr>
        <w:t>风险提示：</w:t>
      </w:r>
    </w:p>
    <w:p w14:paraId="2EC65F51" w14:textId="77777777" w:rsidR="00465232" w:rsidRDefault="00465232">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14:paraId="0B43781A" w14:textId="77777777" w:rsidR="00465232" w:rsidRDefault="00465232">
      <w:pPr>
        <w:tabs>
          <w:tab w:val="left" w:pos="7920"/>
          <w:tab w:val="left" w:pos="8100"/>
        </w:tabs>
        <w:spacing w:line="0" w:lineRule="atLeast"/>
        <w:rPr>
          <w:b/>
          <w:bCs/>
        </w:rPr>
      </w:pPr>
    </w:p>
    <w:p w14:paraId="36633079" w14:textId="77777777" w:rsidR="00465232" w:rsidRDefault="00465232">
      <w:pPr>
        <w:spacing w:line="0" w:lineRule="atLeast"/>
        <w:jc w:val="center"/>
        <w:rPr>
          <w:rFonts w:eastAsia="黑体"/>
          <w:b/>
          <w:bCs/>
          <w:sz w:val="24"/>
          <w:szCs w:val="15"/>
        </w:rPr>
      </w:pPr>
    </w:p>
    <w:p w14:paraId="1647602F" w14:textId="77777777" w:rsidR="00465232" w:rsidRDefault="00465232">
      <w:pPr>
        <w:spacing w:line="0" w:lineRule="atLeast"/>
        <w:jc w:val="center"/>
        <w:rPr>
          <w:rFonts w:eastAsia="黑体"/>
          <w:b/>
          <w:bCs/>
          <w:sz w:val="24"/>
          <w:szCs w:val="15"/>
        </w:rPr>
      </w:pPr>
      <w:r>
        <w:rPr>
          <w:rFonts w:eastAsia="黑体"/>
          <w:b/>
          <w:bCs/>
          <w:sz w:val="24"/>
          <w:szCs w:val="15"/>
        </w:rPr>
        <w:t>理财产品销售协议书</w:t>
      </w:r>
    </w:p>
    <w:p w14:paraId="4B41B6D4" w14:textId="77777777" w:rsidR="00465232" w:rsidRDefault="00465232">
      <w:pPr>
        <w:spacing w:line="200" w:lineRule="exact"/>
        <w:ind w:firstLineChars="200" w:firstLine="300"/>
        <w:rPr>
          <w:rFonts w:eastAsia="方正细黑一简体"/>
          <w:sz w:val="15"/>
          <w:szCs w:val="15"/>
        </w:rPr>
      </w:pPr>
    </w:p>
    <w:p w14:paraId="330FAEFE" w14:textId="77777777" w:rsidR="00465232" w:rsidRDefault="00465232">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14:paraId="7BB92727" w14:textId="77777777" w:rsidR="00465232" w:rsidRDefault="00465232">
      <w:pPr>
        <w:numPr>
          <w:ilvl w:val="0"/>
          <w:numId w:val="7"/>
        </w:numPr>
        <w:spacing w:line="200" w:lineRule="exact"/>
        <w:ind w:firstLineChars="200" w:firstLine="341"/>
        <w:rPr>
          <w:b/>
          <w:bCs/>
          <w:spacing w:val="10"/>
          <w:sz w:val="15"/>
          <w:szCs w:val="15"/>
        </w:rPr>
      </w:pPr>
      <w:r>
        <w:rPr>
          <w:b/>
          <w:bCs/>
          <w:spacing w:val="10"/>
          <w:sz w:val="15"/>
          <w:szCs w:val="15"/>
        </w:rPr>
        <w:t>名词释义</w:t>
      </w:r>
    </w:p>
    <w:p w14:paraId="091FFE0E" w14:textId="77777777" w:rsidR="00465232" w:rsidRDefault="00465232">
      <w:pPr>
        <w:pStyle w:val="1"/>
        <w:ind w:firstLine="340"/>
        <w:rPr>
          <w:spacing w:val="10"/>
          <w:sz w:val="15"/>
          <w:szCs w:val="15"/>
        </w:rPr>
      </w:pPr>
      <w:r>
        <w:rPr>
          <w:spacing w:val="10"/>
          <w:sz w:val="15"/>
          <w:szCs w:val="15"/>
        </w:rPr>
        <w:t>本协议项下用词与对应期次的《理财产品说明书》中相关用词含义一致，本协议另有说明的除外。</w:t>
      </w:r>
    </w:p>
    <w:p w14:paraId="2B620E5E" w14:textId="77777777" w:rsidR="00465232" w:rsidRDefault="00465232">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14:paraId="6BCDF739" w14:textId="77777777" w:rsidR="00465232" w:rsidRDefault="00465232">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792460F" w14:textId="77777777" w:rsidR="00465232" w:rsidRDefault="00465232">
      <w:pPr>
        <w:numPr>
          <w:ilvl w:val="0"/>
          <w:numId w:val="7"/>
        </w:numPr>
        <w:spacing w:line="200" w:lineRule="exact"/>
        <w:ind w:firstLineChars="200" w:firstLine="341"/>
        <w:rPr>
          <w:b/>
          <w:bCs/>
          <w:spacing w:val="10"/>
          <w:sz w:val="15"/>
          <w:szCs w:val="15"/>
        </w:rPr>
      </w:pPr>
      <w:r>
        <w:rPr>
          <w:b/>
          <w:bCs/>
          <w:spacing w:val="10"/>
          <w:sz w:val="15"/>
          <w:szCs w:val="15"/>
        </w:rPr>
        <w:t>甲方的权利与义务：</w:t>
      </w:r>
    </w:p>
    <w:p w14:paraId="21968D23"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14:paraId="27B12978" w14:textId="77777777" w:rsidR="00465232" w:rsidRDefault="00465232">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14:paraId="5290AB72" w14:textId="77777777" w:rsidR="00465232" w:rsidRDefault="00465232">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14:paraId="130E1FDD" w14:textId="77777777" w:rsidR="00465232" w:rsidRDefault="00465232">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1FE926E5" w14:textId="77777777" w:rsidR="00465232" w:rsidRDefault="00465232">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4E85EF37" w14:textId="77777777" w:rsidR="00465232" w:rsidRDefault="00465232">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0336EA86"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6CCFCC7A"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7AE44E31"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14:paraId="2398B7E5"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4D39D0A" w14:textId="77777777" w:rsidR="00465232" w:rsidRDefault="00465232">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353C6219"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688C2E46"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64D8216C"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14:paraId="52871EF3"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14:paraId="24BB2DA4"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14:paraId="3BD2AC7E" w14:textId="77777777" w:rsidR="00465232" w:rsidRDefault="00465232">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1C30354B" w14:textId="77777777" w:rsidR="00465232" w:rsidRDefault="00465232">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007937B8"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455B4D88"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5ABA4361" w14:textId="77777777" w:rsidR="00465232" w:rsidRDefault="00465232">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36B7D7E6" w14:textId="77777777" w:rsidR="00465232" w:rsidRDefault="00465232">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14:paraId="45E26F77" w14:textId="77777777" w:rsidR="00465232" w:rsidRDefault="00465232">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1ADB0B10" w14:textId="77777777" w:rsidR="00465232" w:rsidRDefault="00465232">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60442EB1" w14:textId="77777777" w:rsidR="00465232" w:rsidRDefault="00465232">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32C019E3" w14:textId="77777777" w:rsidR="00465232" w:rsidRDefault="00465232">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0EADEE49" w14:textId="77777777" w:rsidR="00465232" w:rsidRDefault="00465232">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419B31AC" w14:textId="77777777" w:rsidR="00465232" w:rsidRDefault="00465232">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79CD7470" w14:textId="77777777" w:rsidR="00465232" w:rsidRDefault="00465232">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59F8EE89" w14:textId="77777777" w:rsidR="00465232" w:rsidRDefault="00465232">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DE3F5BB" w14:textId="77777777" w:rsidR="00465232" w:rsidRDefault="00465232">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6D56D95A" w14:textId="77777777" w:rsidR="00465232" w:rsidRDefault="00465232">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37DD4A68" w14:textId="77777777" w:rsidR="00465232" w:rsidRDefault="00465232">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3F7C433C" w14:textId="77777777" w:rsidR="00465232" w:rsidRDefault="00465232">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1D2C2B44" w14:textId="77777777" w:rsidR="00465232" w:rsidRDefault="00465232">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42849AB5" w14:textId="77777777" w:rsidR="00465232" w:rsidRDefault="00465232">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14:paraId="742FE4C6" w14:textId="77777777" w:rsidR="00465232" w:rsidRDefault="00465232">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6C6863A8" w14:textId="77777777" w:rsidR="00465232" w:rsidRDefault="00465232">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7BC41B3D" w14:textId="77777777" w:rsidR="00465232" w:rsidRDefault="00465232">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2D55F310" w14:textId="77777777" w:rsidR="00465232" w:rsidRDefault="00465232">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555A890C" w14:textId="77777777" w:rsidR="00465232" w:rsidRDefault="00465232">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0D488234" w14:textId="77777777" w:rsidR="00465232" w:rsidRDefault="00465232">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31B7CD7F" w14:textId="77777777" w:rsidR="00465232" w:rsidRDefault="00465232">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3535B59" w14:textId="77777777" w:rsidR="00465232" w:rsidRDefault="00465232">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5FE459D8" w14:textId="77777777" w:rsidR="00465232" w:rsidRDefault="00465232">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14:paraId="56579EB1" w14:textId="77777777" w:rsidR="00465232" w:rsidRDefault="00465232">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14:paraId="7A6FC35D" w14:textId="77777777" w:rsidR="00465232" w:rsidRDefault="00465232">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2CA6C989" w14:textId="77777777" w:rsidR="00465232" w:rsidRDefault="00465232">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158E6543" w14:textId="77777777" w:rsidR="00465232" w:rsidRDefault="00465232">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14:paraId="12CF82AD" w14:textId="77777777" w:rsidR="00465232" w:rsidRDefault="00465232">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3DD4D754" w14:textId="77777777" w:rsidR="00465232" w:rsidRDefault="00465232">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29557900" w14:textId="77777777" w:rsidR="00465232" w:rsidRDefault="00465232">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14:paraId="4F0FB36A" w14:textId="77777777" w:rsidR="00465232" w:rsidRDefault="00465232">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14:paraId="2862CF1D" w14:textId="77777777" w:rsidR="00465232" w:rsidRDefault="00465232">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14:paraId="71B04AB2"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132E9397"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7CE0C452"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14:paraId="55D86E08"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6B0206A4"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47C5A455"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043E3A4F"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14:paraId="624F8B9D"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20ABF89A" w14:textId="77777777" w:rsidR="00465232" w:rsidRDefault="00465232">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14:paraId="006CFB60" w14:textId="77777777" w:rsidR="00465232" w:rsidRDefault="00465232">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6FF433AA" w14:textId="77777777" w:rsidR="00465232" w:rsidRDefault="00465232">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14:paraId="066EFDE5" w14:textId="77777777" w:rsidR="00465232" w:rsidRDefault="0046523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6B0EDFE1"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14:paraId="34AFA297"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50FD4B67"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14:paraId="20429260"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14:paraId="34F62C31"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630A19EF"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14:paraId="1591C044" w14:textId="77777777" w:rsidR="00465232" w:rsidRDefault="00465232">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14:paraId="1389AD66" w14:textId="77777777" w:rsidR="00465232" w:rsidRDefault="00465232">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23CDDA7A" w14:textId="77777777" w:rsidR="00465232" w:rsidRDefault="00465232">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2B434B8B" w14:textId="77777777" w:rsidR="00465232" w:rsidRDefault="00465232">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14:paraId="4FB5E970" w14:textId="77777777" w:rsidR="00465232" w:rsidRDefault="00465232">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10C954A4" w14:textId="77777777" w:rsidR="00465232" w:rsidRDefault="00465232">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16C0E116" w14:textId="77777777" w:rsidR="00465232" w:rsidRDefault="00465232">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14:paraId="0087C3BD" w14:textId="77777777" w:rsidR="00465232" w:rsidRDefault="00465232">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14:paraId="736CECB8" w14:textId="77777777" w:rsidR="00465232" w:rsidRDefault="00465232">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4C23E7D" w14:textId="77777777" w:rsidR="00465232" w:rsidRDefault="00465232">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AE41927" w14:textId="77777777" w:rsidR="00465232" w:rsidRDefault="00465232">
      <w:pPr>
        <w:numPr>
          <w:ilvl w:val="0"/>
          <w:numId w:val="14"/>
        </w:numPr>
        <w:spacing w:line="200" w:lineRule="exact"/>
        <w:ind w:firstLineChars="200" w:firstLine="341"/>
        <w:rPr>
          <w:b/>
          <w:bCs/>
          <w:spacing w:val="10"/>
          <w:sz w:val="15"/>
          <w:szCs w:val="15"/>
        </w:rPr>
      </w:pPr>
      <w:r>
        <w:rPr>
          <w:b/>
          <w:bCs/>
          <w:spacing w:val="10"/>
          <w:sz w:val="15"/>
          <w:szCs w:val="15"/>
        </w:rPr>
        <w:t>免责条款</w:t>
      </w:r>
    </w:p>
    <w:p w14:paraId="3BA5BB8B" w14:textId="77777777" w:rsidR="00465232" w:rsidRDefault="00465232">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60189D2F" w14:textId="77777777" w:rsidR="00465232" w:rsidRDefault="00465232">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B52FE2D" w14:textId="77777777" w:rsidR="00465232" w:rsidRDefault="00465232">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29EDBF9E" w14:textId="77777777" w:rsidR="00465232" w:rsidRDefault="00465232">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0DCDDE0" w14:textId="77777777" w:rsidR="00465232" w:rsidRDefault="00465232">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14:paraId="5438AD2B" w14:textId="77777777" w:rsidR="00465232" w:rsidRDefault="00465232">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1D583FD0" w14:textId="77777777" w:rsidR="00465232" w:rsidRDefault="00465232">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5D94C555" w14:textId="77777777" w:rsidR="00465232" w:rsidRDefault="00465232">
      <w:pPr>
        <w:numPr>
          <w:ilvl w:val="0"/>
          <w:numId w:val="14"/>
        </w:numPr>
        <w:spacing w:line="200" w:lineRule="exact"/>
        <w:ind w:firstLineChars="200" w:firstLine="340"/>
        <w:rPr>
          <w:spacing w:val="10"/>
          <w:sz w:val="15"/>
          <w:szCs w:val="15"/>
        </w:rPr>
      </w:pPr>
      <w:r>
        <w:rPr>
          <w:bCs/>
          <w:spacing w:val="10"/>
          <w:sz w:val="15"/>
          <w:szCs w:val="15"/>
        </w:rPr>
        <w:t>抵销</w:t>
      </w:r>
    </w:p>
    <w:p w14:paraId="2F63459E" w14:textId="77777777" w:rsidR="00465232" w:rsidRDefault="00465232">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0E727BEB" w14:textId="77777777" w:rsidR="00465232" w:rsidRDefault="00465232">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9089EB7" w14:textId="77777777" w:rsidR="00465232" w:rsidRDefault="00465232">
      <w:pPr>
        <w:numPr>
          <w:ilvl w:val="0"/>
          <w:numId w:val="14"/>
        </w:numPr>
        <w:spacing w:line="200" w:lineRule="exact"/>
        <w:ind w:firstLineChars="200" w:firstLine="340"/>
        <w:rPr>
          <w:spacing w:val="10"/>
          <w:sz w:val="15"/>
          <w:szCs w:val="15"/>
        </w:rPr>
      </w:pPr>
      <w:r>
        <w:rPr>
          <w:bCs/>
          <w:spacing w:val="10"/>
          <w:sz w:val="15"/>
          <w:szCs w:val="15"/>
        </w:rPr>
        <w:t>弃权</w:t>
      </w:r>
    </w:p>
    <w:p w14:paraId="3ABDC319" w14:textId="77777777" w:rsidR="00465232" w:rsidRDefault="00465232">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1CF27026" w14:textId="77777777" w:rsidR="00465232" w:rsidRDefault="00465232">
      <w:pPr>
        <w:numPr>
          <w:ilvl w:val="0"/>
          <w:numId w:val="14"/>
        </w:numPr>
        <w:spacing w:line="200" w:lineRule="exact"/>
        <w:ind w:firstLineChars="200" w:firstLine="340"/>
        <w:rPr>
          <w:spacing w:val="10"/>
          <w:sz w:val="15"/>
          <w:szCs w:val="15"/>
        </w:rPr>
      </w:pPr>
      <w:r>
        <w:rPr>
          <w:spacing w:val="10"/>
          <w:sz w:val="15"/>
          <w:szCs w:val="15"/>
        </w:rPr>
        <w:t>可分割性</w:t>
      </w:r>
    </w:p>
    <w:p w14:paraId="1BC52205" w14:textId="77777777" w:rsidR="00465232" w:rsidRDefault="00465232">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14:paraId="74B6E6D7" w14:textId="77777777" w:rsidR="00465232" w:rsidRDefault="00465232">
      <w:pPr>
        <w:numPr>
          <w:ilvl w:val="0"/>
          <w:numId w:val="14"/>
        </w:numPr>
        <w:spacing w:line="200" w:lineRule="exact"/>
        <w:ind w:firstLineChars="200" w:firstLine="340"/>
        <w:rPr>
          <w:spacing w:val="10"/>
          <w:sz w:val="15"/>
          <w:szCs w:val="15"/>
        </w:rPr>
      </w:pPr>
      <w:r>
        <w:rPr>
          <w:spacing w:val="10"/>
          <w:sz w:val="15"/>
          <w:szCs w:val="15"/>
        </w:rPr>
        <w:t>税收条款</w:t>
      </w:r>
    </w:p>
    <w:p w14:paraId="27C2BBD2" w14:textId="77777777" w:rsidR="00465232" w:rsidRDefault="00465232">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14:paraId="74AC288C" w14:textId="77777777" w:rsidR="00465232" w:rsidRDefault="00465232">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14:paraId="0B9C8B15" w14:textId="77777777" w:rsidR="00465232" w:rsidRDefault="00465232">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0F9060CD" w14:textId="77777777" w:rsidR="00465232" w:rsidRDefault="00465232">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14:paraId="30DE467B" w14:textId="77777777" w:rsidR="00465232" w:rsidRDefault="00465232">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5A42A464" w14:textId="77777777" w:rsidR="00465232" w:rsidRDefault="00465232">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14:paraId="49A963A6" w14:textId="77777777" w:rsidR="00465232" w:rsidRDefault="00465232">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14:paraId="0260B08C" w14:textId="77777777" w:rsidR="00465232" w:rsidRDefault="00465232">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14:paraId="5261AB26" w14:textId="77777777" w:rsidR="00465232" w:rsidRDefault="00465232">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14:paraId="07EFA4CE" w14:textId="77777777" w:rsidR="00465232" w:rsidRDefault="00465232">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0F922EB5" w14:textId="77777777" w:rsidR="00465232" w:rsidRDefault="00465232">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76168E3F" w14:textId="77777777" w:rsidR="00465232" w:rsidRDefault="00465232">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5A5C0570" w14:textId="77777777" w:rsidR="00465232" w:rsidRDefault="00465232">
      <w:pPr>
        <w:spacing w:line="200" w:lineRule="exact"/>
        <w:ind w:firstLineChars="200" w:firstLine="340"/>
        <w:rPr>
          <w:spacing w:val="10"/>
          <w:sz w:val="15"/>
          <w:szCs w:val="15"/>
        </w:rPr>
      </w:pPr>
    </w:p>
    <w:p w14:paraId="174991F3" w14:textId="77777777" w:rsidR="00465232" w:rsidRDefault="00465232">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14:paraId="742A27A2" w14:textId="77777777">
        <w:trPr>
          <w:jc w:val="center"/>
        </w:trPr>
        <w:tc>
          <w:tcPr>
            <w:tcW w:w="4812" w:type="dxa"/>
          </w:tcPr>
          <w:p w14:paraId="7C70DF35" w14:textId="77777777" w:rsidR="00465232" w:rsidRDefault="00465232">
            <w:pPr>
              <w:spacing w:line="200" w:lineRule="exact"/>
              <w:rPr>
                <w:spacing w:val="10"/>
                <w:sz w:val="15"/>
                <w:szCs w:val="15"/>
              </w:rPr>
            </w:pPr>
            <w:r>
              <w:rPr>
                <w:spacing w:val="10"/>
                <w:sz w:val="15"/>
                <w:szCs w:val="15"/>
              </w:rPr>
              <w:t>个人投资者（如适用）：</w:t>
            </w:r>
          </w:p>
        </w:tc>
        <w:tc>
          <w:tcPr>
            <w:tcW w:w="4713" w:type="dxa"/>
          </w:tcPr>
          <w:p w14:paraId="112FDC7B" w14:textId="77777777" w:rsidR="00465232" w:rsidRDefault="00465232">
            <w:pPr>
              <w:spacing w:line="200" w:lineRule="exact"/>
              <w:rPr>
                <w:spacing w:val="10"/>
                <w:sz w:val="15"/>
                <w:szCs w:val="15"/>
              </w:rPr>
            </w:pPr>
            <w:r>
              <w:rPr>
                <w:spacing w:val="10"/>
                <w:sz w:val="15"/>
                <w:szCs w:val="15"/>
              </w:rPr>
              <w:t>机构投资者（如适用）：</w:t>
            </w:r>
          </w:p>
        </w:tc>
      </w:tr>
      <w:tr w:rsidR="00000000" w14:paraId="3CAC4F80" w14:textId="77777777">
        <w:trPr>
          <w:jc w:val="center"/>
        </w:trPr>
        <w:tc>
          <w:tcPr>
            <w:tcW w:w="4812" w:type="dxa"/>
          </w:tcPr>
          <w:p w14:paraId="103F6099" w14:textId="77777777" w:rsidR="00465232" w:rsidRDefault="00465232">
            <w:pPr>
              <w:spacing w:line="200" w:lineRule="exact"/>
              <w:ind w:firstLineChars="200" w:firstLine="340"/>
              <w:rPr>
                <w:spacing w:val="10"/>
                <w:sz w:val="15"/>
                <w:szCs w:val="15"/>
              </w:rPr>
            </w:pPr>
          </w:p>
          <w:p w14:paraId="6A69930A" w14:textId="77777777" w:rsidR="00465232" w:rsidRDefault="00465232">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6F3ACF15" w14:textId="77777777" w:rsidR="00465232" w:rsidRDefault="00465232">
            <w:pPr>
              <w:spacing w:line="200" w:lineRule="exact"/>
              <w:ind w:firstLineChars="400" w:firstLine="680"/>
              <w:rPr>
                <w:spacing w:val="10"/>
                <w:sz w:val="15"/>
                <w:szCs w:val="15"/>
              </w:rPr>
            </w:pPr>
          </w:p>
          <w:p w14:paraId="3E273A69" w14:textId="77777777" w:rsidR="00465232" w:rsidRDefault="00465232">
            <w:pPr>
              <w:spacing w:line="200" w:lineRule="exact"/>
              <w:ind w:firstLineChars="500" w:firstLine="850"/>
              <w:rPr>
                <w:spacing w:val="10"/>
                <w:sz w:val="15"/>
                <w:szCs w:val="15"/>
              </w:rPr>
            </w:pPr>
          </w:p>
          <w:p w14:paraId="01F8A9A3" w14:textId="77777777" w:rsidR="00465232" w:rsidRDefault="00465232">
            <w:pPr>
              <w:spacing w:line="200" w:lineRule="exact"/>
              <w:ind w:firstLineChars="500" w:firstLine="850"/>
              <w:rPr>
                <w:spacing w:val="10"/>
                <w:sz w:val="15"/>
                <w:szCs w:val="15"/>
              </w:rPr>
            </w:pPr>
            <w:r>
              <w:rPr>
                <w:spacing w:val="10"/>
                <w:sz w:val="15"/>
                <w:szCs w:val="15"/>
              </w:rPr>
              <w:t>年月日</w:t>
            </w:r>
          </w:p>
        </w:tc>
        <w:tc>
          <w:tcPr>
            <w:tcW w:w="4713" w:type="dxa"/>
          </w:tcPr>
          <w:p w14:paraId="3B907D60" w14:textId="77777777" w:rsidR="00465232" w:rsidRDefault="00465232">
            <w:pPr>
              <w:spacing w:line="200" w:lineRule="exact"/>
              <w:ind w:firstLineChars="200" w:firstLine="340"/>
              <w:rPr>
                <w:spacing w:val="10"/>
                <w:sz w:val="15"/>
                <w:szCs w:val="15"/>
              </w:rPr>
            </w:pPr>
          </w:p>
          <w:p w14:paraId="31269755" w14:textId="77777777" w:rsidR="00465232" w:rsidRDefault="0046523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30885EFD" w14:textId="77777777" w:rsidR="00465232" w:rsidRDefault="00465232">
            <w:pPr>
              <w:spacing w:line="200" w:lineRule="exact"/>
              <w:rPr>
                <w:spacing w:val="10"/>
                <w:sz w:val="15"/>
                <w:szCs w:val="15"/>
              </w:rPr>
            </w:pPr>
          </w:p>
          <w:p w14:paraId="7AB0D1D8" w14:textId="77777777" w:rsidR="00465232" w:rsidRDefault="00465232">
            <w:pPr>
              <w:spacing w:line="200" w:lineRule="exact"/>
              <w:rPr>
                <w:spacing w:val="10"/>
                <w:sz w:val="15"/>
                <w:szCs w:val="15"/>
              </w:rPr>
            </w:pPr>
          </w:p>
          <w:p w14:paraId="6C6F45AD" w14:textId="77777777" w:rsidR="00465232" w:rsidRDefault="00465232">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03D0E195" w14:textId="77777777" w:rsidR="00465232" w:rsidRDefault="00465232">
            <w:pPr>
              <w:spacing w:line="200" w:lineRule="exact"/>
              <w:ind w:firstLineChars="400" w:firstLine="680"/>
              <w:rPr>
                <w:spacing w:val="10"/>
                <w:sz w:val="15"/>
                <w:szCs w:val="15"/>
              </w:rPr>
            </w:pPr>
          </w:p>
          <w:p w14:paraId="7F6ABB9C" w14:textId="77777777" w:rsidR="00465232" w:rsidRDefault="00465232">
            <w:pPr>
              <w:spacing w:line="200" w:lineRule="exact"/>
              <w:ind w:firstLineChars="400" w:firstLine="680"/>
              <w:rPr>
                <w:spacing w:val="10"/>
                <w:sz w:val="15"/>
                <w:szCs w:val="15"/>
              </w:rPr>
            </w:pPr>
            <w:r>
              <w:rPr>
                <w:spacing w:val="10"/>
                <w:sz w:val="15"/>
                <w:szCs w:val="15"/>
              </w:rPr>
              <w:t>年月日</w:t>
            </w:r>
          </w:p>
        </w:tc>
      </w:tr>
    </w:tbl>
    <w:p w14:paraId="3972B6D8" w14:textId="77777777" w:rsidR="00465232" w:rsidRDefault="00465232">
      <w:pPr>
        <w:spacing w:line="200" w:lineRule="exact"/>
        <w:rPr>
          <w:spacing w:val="10"/>
          <w:sz w:val="15"/>
          <w:szCs w:val="15"/>
        </w:rPr>
      </w:pPr>
    </w:p>
    <w:p w14:paraId="00DD520B" w14:textId="77777777" w:rsidR="00465232" w:rsidRDefault="00465232">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14:paraId="45A10DBE" w14:textId="77777777" w:rsidR="00465232" w:rsidRDefault="00465232">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14:paraId="4E991022"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14:paraId="610CD30C" w14:textId="77777777" w:rsidR="00465232" w:rsidRDefault="00465232">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14:paraId="44096660"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14:paraId="37A943BF" w14:textId="77777777" w:rsidR="00465232" w:rsidRDefault="00465232">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7398CC2D" w14:textId="77777777" w:rsidR="00465232" w:rsidRDefault="00465232">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14:paraId="47DDD9BA" w14:textId="77777777" w:rsidR="00465232" w:rsidRDefault="00465232">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14:paraId="24F68652"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14:paraId="208BB1C9"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14:paraId="2A303620"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14:paraId="169935C1"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14:paraId="0EAFF593"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F6CAE52" w14:textId="77777777" w:rsidR="00465232" w:rsidRDefault="00465232">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14:paraId="57682FD1"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14:paraId="52FF4F53" w14:textId="77777777" w:rsidR="00465232" w:rsidRDefault="00465232">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14:paraId="2792FA4C" w14:textId="77777777" w:rsidR="00465232" w:rsidRDefault="00465232">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4C98F29A" w14:textId="77777777" w:rsidR="00465232" w:rsidRDefault="00465232">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29FD23E" w14:textId="77777777" w:rsidR="00465232" w:rsidRDefault="00465232">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68515542"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14:paraId="1340C2C9"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14:paraId="367D4B86"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14:paraId="7FC7177C"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14:paraId="13DCFF03" w14:textId="77777777" w:rsidR="00465232" w:rsidRDefault="00465232">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14:paraId="202FDF72"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14:paraId="679BEB95"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14:paraId="63A9A4CB" w14:textId="77777777" w:rsidR="00465232" w:rsidRDefault="00465232">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E23EEA3" w14:textId="77777777" w:rsidR="00465232" w:rsidRDefault="00465232">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386DCD3" w14:textId="77777777" w:rsidR="00465232" w:rsidRDefault="00465232">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7D25D00" w14:textId="77777777" w:rsidR="00465232" w:rsidRDefault="00465232">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C469461" w14:textId="77777777" w:rsidR="00465232" w:rsidRDefault="00465232">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14:paraId="4AB71CBD" w14:textId="77777777" w:rsidR="00465232" w:rsidRDefault="00465232">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14:paraId="6DD64DC8" w14:textId="77777777" w:rsidR="00465232" w:rsidRDefault="00465232">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14:paraId="5172EAAA"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0A16316"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0A6308FB"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14:paraId="145C2B53" w14:textId="77777777" w:rsidR="00465232" w:rsidRDefault="00465232">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14:paraId="2EF6D416" w14:textId="77777777" w:rsidR="00465232" w:rsidRDefault="00465232">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4E332E07" w14:textId="77777777" w:rsidR="00465232" w:rsidRDefault="00465232">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14:paraId="1C799AD0" w14:textId="77777777" w:rsidR="00465232" w:rsidRDefault="00465232">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14:paraId="0034CFFE" w14:textId="77777777" w:rsidR="00465232" w:rsidRDefault="00465232">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051C001E" w14:textId="77777777" w:rsidR="00465232" w:rsidRDefault="00465232">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14:paraId="1E3D4543" w14:textId="77777777" w:rsidR="00465232" w:rsidRDefault="00465232">
      <w:pPr>
        <w:pStyle w:val="10"/>
        <w:spacing w:line="360" w:lineRule="auto"/>
        <w:ind w:firstLine="400"/>
        <w:rPr>
          <w:rFonts w:ascii="宋体" w:hAnsi="宋体" w:cs="宋体"/>
          <w:sz w:val="20"/>
          <w:szCs w:val="21"/>
        </w:rPr>
      </w:pPr>
    </w:p>
    <w:p w14:paraId="2F96CC55" w14:textId="77777777" w:rsidR="00465232" w:rsidRDefault="00465232">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14:paraId="472993E3" w14:textId="77777777" w:rsidR="00465232" w:rsidRDefault="00465232">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14:paraId="211B33BC" w14:textId="77777777" w:rsidR="00465232" w:rsidRDefault="00465232">
      <w:pPr>
        <w:pStyle w:val="10"/>
        <w:spacing w:line="360" w:lineRule="auto"/>
        <w:ind w:firstLine="400"/>
        <w:rPr>
          <w:rFonts w:ascii="宋体" w:hAnsi="宋体" w:cs="宋体"/>
          <w:sz w:val="20"/>
          <w:szCs w:val="21"/>
        </w:rPr>
      </w:pPr>
    </w:p>
    <w:p w14:paraId="2B9C8160" w14:textId="77777777" w:rsidR="00465232" w:rsidRDefault="00465232">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14:paraId="2E1BFDB1" w14:textId="77777777" w:rsidR="00465232" w:rsidRDefault="00465232">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14:paraId="02E04386" w14:textId="77777777" w:rsidR="00465232" w:rsidRDefault="00465232">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14:paraId="708B2572" w14:textId="77777777" w:rsidR="00465232" w:rsidRDefault="00465232">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14:paraId="25288858" w14:textId="77777777" w:rsidR="00465232" w:rsidRDefault="00465232">
      <w:pPr>
        <w:pStyle w:val="a0"/>
        <w:ind w:firstLineChars="0" w:firstLine="0"/>
        <w:rPr>
          <w:b/>
          <w:kern w:val="0"/>
          <w:sz w:val="15"/>
          <w:szCs w:val="11"/>
        </w:rPr>
      </w:pPr>
    </w:p>
    <w:p w14:paraId="1F03612D" w14:textId="77777777" w:rsidR="00465232" w:rsidRDefault="00465232">
      <w:pPr>
        <w:pStyle w:val="a0"/>
        <w:ind w:firstLine="301"/>
        <w:rPr>
          <w:rFonts w:ascii="宋体"/>
          <w:b/>
          <w:bCs/>
          <w:color w:val="3D3D3D"/>
          <w:kern w:val="0"/>
          <w:sz w:val="15"/>
          <w:szCs w:val="15"/>
        </w:rPr>
      </w:pPr>
    </w:p>
    <w:p w14:paraId="5FB3C094" w14:textId="77777777" w:rsidR="00465232" w:rsidRDefault="00465232">
      <w:pPr>
        <w:pStyle w:val="a0"/>
        <w:ind w:firstLine="301"/>
        <w:rPr>
          <w:rFonts w:ascii="宋体"/>
          <w:b/>
          <w:bCs/>
          <w:color w:val="3D3D3D"/>
          <w:kern w:val="0"/>
          <w:sz w:val="15"/>
          <w:szCs w:val="15"/>
        </w:rPr>
      </w:pPr>
    </w:p>
    <w:p w14:paraId="0DEFE7AD" w14:textId="77777777" w:rsidR="00465232" w:rsidRDefault="00465232"/>
    <w:p w14:paraId="47979FA1" w14:textId="77777777" w:rsidR="00465232" w:rsidRDefault="00465232">
      <w:pPr>
        <w:pStyle w:val="a0"/>
        <w:ind w:firstLine="360"/>
      </w:pPr>
    </w:p>
    <w:p w14:paraId="1ED3BDC7" w14:textId="77777777" w:rsidR="00465232" w:rsidRDefault="00465232">
      <w:pPr>
        <w:pStyle w:val="a0"/>
        <w:ind w:firstLine="360"/>
      </w:pPr>
    </w:p>
    <w:p w14:paraId="3C245069" w14:textId="77777777" w:rsidR="00465232" w:rsidRDefault="00465232">
      <w:pPr>
        <w:pStyle w:val="a0"/>
        <w:ind w:firstLine="360"/>
      </w:pPr>
    </w:p>
    <w:p w14:paraId="582DB32B" w14:textId="77777777" w:rsidR="00465232" w:rsidRDefault="00465232">
      <w:pPr>
        <w:pStyle w:val="a0"/>
        <w:ind w:firstLine="360"/>
      </w:pPr>
    </w:p>
    <w:p w14:paraId="6C3F6F74" w14:textId="77777777" w:rsidR="00465232" w:rsidRDefault="00465232">
      <w:pPr>
        <w:pStyle w:val="a0"/>
        <w:ind w:firstLine="360"/>
      </w:pPr>
    </w:p>
    <w:p w14:paraId="58A3B87D" w14:textId="77777777" w:rsidR="00465232" w:rsidRDefault="00465232">
      <w:pPr>
        <w:pStyle w:val="a0"/>
        <w:ind w:firstLine="360"/>
      </w:pPr>
    </w:p>
    <w:p w14:paraId="1BE97D49" w14:textId="77777777" w:rsidR="00465232" w:rsidRDefault="00465232">
      <w:pPr>
        <w:pStyle w:val="a0"/>
        <w:ind w:firstLine="360"/>
      </w:pPr>
    </w:p>
    <w:p w14:paraId="6778263E" w14:textId="77777777" w:rsidR="00465232" w:rsidRDefault="00465232">
      <w:pPr>
        <w:pStyle w:val="a0"/>
        <w:ind w:firstLine="360"/>
      </w:pPr>
    </w:p>
    <w:p w14:paraId="076018BB" w14:textId="77777777" w:rsidR="00465232" w:rsidRDefault="00465232">
      <w:pPr>
        <w:pStyle w:val="a0"/>
        <w:ind w:firstLine="360"/>
      </w:pPr>
    </w:p>
    <w:p w14:paraId="0CA1693F" w14:textId="77777777" w:rsidR="00465232" w:rsidRDefault="00465232">
      <w:pPr>
        <w:pStyle w:val="a0"/>
        <w:ind w:firstLine="360"/>
      </w:pPr>
    </w:p>
    <w:p w14:paraId="274F48EA" w14:textId="77777777" w:rsidR="00465232" w:rsidRDefault="00465232">
      <w:pPr>
        <w:pStyle w:val="a0"/>
        <w:ind w:firstLine="360"/>
      </w:pPr>
    </w:p>
    <w:p w14:paraId="27AD073C" w14:textId="77777777" w:rsidR="00465232" w:rsidRDefault="00465232">
      <w:pPr>
        <w:pStyle w:val="a0"/>
        <w:ind w:firstLine="360"/>
      </w:pPr>
    </w:p>
    <w:p w14:paraId="33FB548D" w14:textId="77777777" w:rsidR="00465232" w:rsidRDefault="00465232">
      <w:pPr>
        <w:pStyle w:val="a0"/>
        <w:ind w:firstLine="360"/>
      </w:pPr>
    </w:p>
    <w:p w14:paraId="4BE77133" w14:textId="77777777" w:rsidR="00465232" w:rsidRDefault="00465232">
      <w:pPr>
        <w:pStyle w:val="a0"/>
        <w:ind w:firstLine="360"/>
      </w:pPr>
    </w:p>
    <w:p w14:paraId="08EE926A" w14:textId="77777777" w:rsidR="00465232" w:rsidRDefault="00465232">
      <w:pPr>
        <w:pStyle w:val="a0"/>
        <w:ind w:firstLine="360"/>
      </w:pPr>
    </w:p>
    <w:p w14:paraId="43739AAA" w14:textId="77777777" w:rsidR="00465232" w:rsidRDefault="00465232">
      <w:pPr>
        <w:pStyle w:val="a0"/>
        <w:ind w:firstLine="360"/>
      </w:pPr>
    </w:p>
    <w:p w14:paraId="45014167" w14:textId="77777777" w:rsidR="00465232" w:rsidRDefault="00465232">
      <w:pPr>
        <w:pStyle w:val="a0"/>
        <w:ind w:firstLine="360"/>
      </w:pPr>
    </w:p>
    <w:p w14:paraId="5C36D77F" w14:textId="77777777" w:rsidR="00465232" w:rsidRDefault="00465232">
      <w:pPr>
        <w:pStyle w:val="a0"/>
        <w:ind w:firstLine="360"/>
      </w:pPr>
    </w:p>
    <w:p w14:paraId="3EF5FD20" w14:textId="77777777" w:rsidR="00465232" w:rsidRDefault="00465232">
      <w:pPr>
        <w:pStyle w:val="a0"/>
        <w:ind w:firstLine="360"/>
      </w:pPr>
    </w:p>
    <w:p w14:paraId="7DFC943B" w14:textId="77777777" w:rsidR="00465232" w:rsidRDefault="00465232">
      <w:pPr>
        <w:pStyle w:val="a0"/>
        <w:ind w:firstLine="360"/>
      </w:pPr>
    </w:p>
    <w:p w14:paraId="5DCF92F1" w14:textId="77777777" w:rsidR="00465232" w:rsidRDefault="00465232">
      <w:pPr>
        <w:pStyle w:val="a0"/>
        <w:ind w:firstLine="360"/>
      </w:pPr>
    </w:p>
    <w:p w14:paraId="7F451CF6" w14:textId="77777777" w:rsidR="00465232" w:rsidRDefault="00465232">
      <w:pPr>
        <w:pStyle w:val="a0"/>
        <w:ind w:firstLine="360"/>
      </w:pPr>
    </w:p>
    <w:p w14:paraId="1974FB69" w14:textId="77777777" w:rsidR="00465232" w:rsidRDefault="00465232">
      <w:pPr>
        <w:pStyle w:val="a0"/>
        <w:ind w:firstLine="360"/>
      </w:pPr>
    </w:p>
    <w:p w14:paraId="37DDB04E" w14:textId="77777777" w:rsidR="00465232" w:rsidRDefault="00465232">
      <w:pPr>
        <w:pStyle w:val="a0"/>
        <w:ind w:firstLine="360"/>
      </w:pPr>
    </w:p>
    <w:p w14:paraId="4EC16CE9" w14:textId="77777777" w:rsidR="00465232" w:rsidRDefault="00465232">
      <w:pPr>
        <w:pStyle w:val="a0"/>
        <w:ind w:firstLine="360"/>
      </w:pPr>
    </w:p>
    <w:p w14:paraId="6D7C18E8" w14:textId="77777777" w:rsidR="00465232" w:rsidRDefault="00465232">
      <w:pPr>
        <w:pStyle w:val="a0"/>
        <w:ind w:firstLine="360"/>
      </w:pPr>
    </w:p>
    <w:p w14:paraId="4CD47C8F" w14:textId="77777777" w:rsidR="00465232" w:rsidRDefault="00465232">
      <w:pPr>
        <w:pStyle w:val="a0"/>
        <w:ind w:firstLine="360"/>
      </w:pPr>
    </w:p>
    <w:p w14:paraId="0EBB5298" w14:textId="77777777" w:rsidR="00465232" w:rsidRDefault="00465232">
      <w:pPr>
        <w:pStyle w:val="a0"/>
        <w:ind w:firstLine="360"/>
      </w:pPr>
    </w:p>
    <w:p w14:paraId="435C4020" w14:textId="77777777" w:rsidR="00465232" w:rsidRDefault="00465232">
      <w:pPr>
        <w:pStyle w:val="a0"/>
        <w:ind w:firstLine="360"/>
      </w:pPr>
    </w:p>
    <w:p w14:paraId="4514DA3A" w14:textId="77777777" w:rsidR="00465232" w:rsidRDefault="00465232">
      <w:pPr>
        <w:pStyle w:val="a0"/>
        <w:ind w:firstLine="360"/>
      </w:pPr>
    </w:p>
    <w:p w14:paraId="4C04AB4D" w14:textId="77777777" w:rsidR="00465232" w:rsidRDefault="00465232">
      <w:pPr>
        <w:pStyle w:val="a0"/>
        <w:ind w:firstLine="360"/>
      </w:pPr>
    </w:p>
    <w:p w14:paraId="6A2C86B5" w14:textId="77777777" w:rsidR="00465232" w:rsidRDefault="00465232">
      <w:pPr>
        <w:pStyle w:val="a0"/>
        <w:ind w:firstLine="360"/>
      </w:pPr>
    </w:p>
    <w:p w14:paraId="4938B082" w14:textId="77777777" w:rsidR="00465232" w:rsidRDefault="00465232">
      <w:pPr>
        <w:pStyle w:val="a0"/>
        <w:ind w:firstLine="360"/>
      </w:pPr>
    </w:p>
    <w:p>
      <w:r>
        <w:br w:type="page"/>
      </w:r>
    </w:p>
    <w:sectPr w:rsidR="004F36D1">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31DB" w:rsidRDefault="005031DB">
      <w:r>
        <w:separator/>
      </w:r>
    </w:p>
  </w:endnote>
  <w:endnote w:type="continuationSeparator" w:id="0">
    <w:p w:rsidR="005031DB" w:rsidRDefault="005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31DB" w:rsidRDefault="005031DB">
      <w:r>
        <w:separator/>
      </w:r>
    </w:p>
  </w:footnote>
  <w:footnote w:type="continuationSeparator" w:id="0">
    <w:p w:rsidR="005031DB" w:rsidRDefault="0050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36D1" w:rsidRDefault="005031DB">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07D8"/>
    <w:multiLevelType w:val="multilevel"/>
    <w:tmpl w:val="18524C8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3C72CC"/>
    <w:multiLevelType w:val="multilevel"/>
    <w:tmpl w:val="7D84AE0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3A186EEA"/>
    <w:multiLevelType w:val="hybridMultilevel"/>
    <w:tmpl w:val="9210EED8"/>
    <w:lvl w:ilvl="0" w:tplc="719007B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5929C72">
      <w:start w:val="1"/>
      <w:numFmt w:val="lowerLetter"/>
      <w:lvlText w:val="%2)"/>
      <w:lvlJc w:val="left"/>
      <w:pPr>
        <w:tabs>
          <w:tab w:val="num" w:pos="0"/>
        </w:tabs>
        <w:ind w:left="1141" w:hanging="420"/>
      </w:pPr>
      <w:rPr>
        <w:rFonts w:ascii="方正黑体_GBK" w:eastAsia="方正黑体_GBK" w:hAnsi="方正黑体_GBK" w:hint="default"/>
      </w:rPr>
    </w:lvl>
    <w:lvl w:ilvl="2" w:tplc="2724D868">
      <w:start w:val="1"/>
      <w:numFmt w:val="decimal"/>
      <w:lvlText w:val="%3."/>
      <w:lvlJc w:val="right"/>
      <w:pPr>
        <w:tabs>
          <w:tab w:val="num" w:pos="0"/>
        </w:tabs>
        <w:ind w:left="1561" w:hanging="420"/>
      </w:pPr>
      <w:rPr>
        <w:rFonts w:ascii="方正黑体_GBK" w:eastAsia="方正黑体_GBK" w:hAnsi="方正黑体_GBK" w:hint="default"/>
      </w:rPr>
    </w:lvl>
    <w:lvl w:ilvl="3" w:tplc="89B8CAE8">
      <w:start w:val="1"/>
      <w:numFmt w:val="decimal"/>
      <w:lvlText w:val="%4."/>
      <w:lvlJc w:val="left"/>
      <w:pPr>
        <w:tabs>
          <w:tab w:val="num" w:pos="0"/>
        </w:tabs>
        <w:ind w:left="1981" w:hanging="420"/>
      </w:pPr>
      <w:rPr>
        <w:rFonts w:ascii="方正黑体_GBK" w:eastAsia="方正黑体_GBK" w:hAnsi="方正黑体_GBK" w:hint="default"/>
      </w:rPr>
    </w:lvl>
    <w:lvl w:ilvl="4" w:tplc="DE66AB24">
      <w:start w:val="1"/>
      <w:numFmt w:val="lowerLetter"/>
      <w:lvlText w:val="%5)"/>
      <w:lvlJc w:val="left"/>
      <w:pPr>
        <w:tabs>
          <w:tab w:val="num" w:pos="0"/>
        </w:tabs>
        <w:ind w:left="2401" w:hanging="420"/>
      </w:pPr>
      <w:rPr>
        <w:rFonts w:ascii="方正黑体_GBK" w:eastAsia="方正黑体_GBK" w:hAnsi="方正黑体_GBK" w:hint="default"/>
      </w:rPr>
    </w:lvl>
    <w:lvl w:ilvl="5" w:tplc="16FC1A9C">
      <w:start w:val="1"/>
      <w:numFmt w:val="decimal"/>
      <w:lvlText w:val="%6."/>
      <w:lvlJc w:val="right"/>
      <w:pPr>
        <w:tabs>
          <w:tab w:val="num" w:pos="0"/>
        </w:tabs>
        <w:ind w:left="2821" w:hanging="420"/>
      </w:pPr>
      <w:rPr>
        <w:rFonts w:ascii="方正黑体_GBK" w:eastAsia="方正黑体_GBK" w:hAnsi="方正黑体_GBK" w:hint="default"/>
      </w:rPr>
    </w:lvl>
    <w:lvl w:ilvl="6" w:tplc="53CC39B4">
      <w:start w:val="1"/>
      <w:numFmt w:val="decimal"/>
      <w:lvlText w:val="%7."/>
      <w:lvlJc w:val="left"/>
      <w:pPr>
        <w:tabs>
          <w:tab w:val="num" w:pos="0"/>
        </w:tabs>
        <w:ind w:left="3241" w:hanging="420"/>
      </w:pPr>
      <w:rPr>
        <w:rFonts w:ascii="方正黑体_GBK" w:eastAsia="方正黑体_GBK" w:hAnsi="方正黑体_GBK" w:hint="default"/>
      </w:rPr>
    </w:lvl>
    <w:lvl w:ilvl="7" w:tplc="40DCAAFA">
      <w:start w:val="1"/>
      <w:numFmt w:val="lowerLetter"/>
      <w:lvlText w:val="%8)"/>
      <w:lvlJc w:val="left"/>
      <w:pPr>
        <w:tabs>
          <w:tab w:val="num" w:pos="0"/>
        </w:tabs>
        <w:ind w:left="3661" w:hanging="420"/>
      </w:pPr>
      <w:rPr>
        <w:rFonts w:ascii="方正黑体_GBK" w:eastAsia="方正黑体_GBK" w:hAnsi="方正黑体_GBK" w:hint="default"/>
      </w:rPr>
    </w:lvl>
    <w:lvl w:ilvl="8" w:tplc="E5C0812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758D6ACA"/>
    <w:multiLevelType w:val="hybridMultilevel"/>
    <w:tmpl w:val="0A50DEFE"/>
    <w:lvl w:ilvl="0" w:tplc="60F4DB88">
      <w:start w:val="1"/>
      <w:numFmt w:val="decimal"/>
      <w:lvlRestart w:val="0"/>
      <w:lvlText w:val="%1."/>
      <w:lvlJc w:val="left"/>
      <w:pPr>
        <w:tabs>
          <w:tab w:val="num" w:pos="0"/>
        </w:tabs>
        <w:ind w:left="660" w:hanging="360"/>
      </w:pPr>
      <w:rPr>
        <w:rFonts w:ascii="方正黑体_GBK" w:eastAsia="方正黑体_GBK" w:hAnsi="方正黑体_GBK" w:hint="default"/>
      </w:rPr>
    </w:lvl>
    <w:lvl w:ilvl="1" w:tplc="ACA855A2">
      <w:start w:val="1"/>
      <w:numFmt w:val="lowerLetter"/>
      <w:lvlText w:val="%2)"/>
      <w:lvlJc w:val="left"/>
      <w:pPr>
        <w:tabs>
          <w:tab w:val="num" w:pos="0"/>
        </w:tabs>
        <w:ind w:left="1140" w:hanging="420"/>
      </w:pPr>
      <w:rPr>
        <w:rFonts w:ascii="方正黑体_GBK" w:eastAsia="方正黑体_GBK" w:hAnsi="方正黑体_GBK" w:hint="default"/>
      </w:rPr>
    </w:lvl>
    <w:lvl w:ilvl="2" w:tplc="AB36B7BC">
      <w:start w:val="1"/>
      <w:numFmt w:val="decimal"/>
      <w:lvlText w:val="%3."/>
      <w:lvlJc w:val="right"/>
      <w:pPr>
        <w:tabs>
          <w:tab w:val="num" w:pos="0"/>
        </w:tabs>
        <w:ind w:left="1560" w:hanging="420"/>
      </w:pPr>
      <w:rPr>
        <w:rFonts w:ascii="方正黑体_GBK" w:eastAsia="方正黑体_GBK" w:hAnsi="方正黑体_GBK" w:hint="default"/>
      </w:rPr>
    </w:lvl>
    <w:lvl w:ilvl="3" w:tplc="382071E2">
      <w:start w:val="1"/>
      <w:numFmt w:val="decimal"/>
      <w:lvlText w:val="%4."/>
      <w:lvlJc w:val="left"/>
      <w:pPr>
        <w:tabs>
          <w:tab w:val="num" w:pos="0"/>
        </w:tabs>
        <w:ind w:left="1980" w:hanging="420"/>
      </w:pPr>
      <w:rPr>
        <w:rFonts w:ascii="方正黑体_GBK" w:eastAsia="方正黑体_GBK" w:hAnsi="方正黑体_GBK" w:hint="default"/>
      </w:rPr>
    </w:lvl>
    <w:lvl w:ilvl="4" w:tplc="448E5B1E">
      <w:start w:val="1"/>
      <w:numFmt w:val="lowerLetter"/>
      <w:lvlText w:val="%5)"/>
      <w:lvlJc w:val="left"/>
      <w:pPr>
        <w:tabs>
          <w:tab w:val="num" w:pos="0"/>
        </w:tabs>
        <w:ind w:left="2400" w:hanging="420"/>
      </w:pPr>
      <w:rPr>
        <w:rFonts w:ascii="方正黑体_GBK" w:eastAsia="方正黑体_GBK" w:hAnsi="方正黑体_GBK" w:hint="default"/>
      </w:rPr>
    </w:lvl>
    <w:lvl w:ilvl="5" w:tplc="F7EE2128">
      <w:start w:val="1"/>
      <w:numFmt w:val="decimal"/>
      <w:lvlText w:val="%6."/>
      <w:lvlJc w:val="right"/>
      <w:pPr>
        <w:tabs>
          <w:tab w:val="num" w:pos="0"/>
        </w:tabs>
        <w:ind w:left="2820" w:hanging="420"/>
      </w:pPr>
      <w:rPr>
        <w:rFonts w:ascii="方正黑体_GBK" w:eastAsia="方正黑体_GBK" w:hAnsi="方正黑体_GBK" w:hint="default"/>
      </w:rPr>
    </w:lvl>
    <w:lvl w:ilvl="6" w:tplc="6E5E7A04">
      <w:start w:val="1"/>
      <w:numFmt w:val="decimal"/>
      <w:lvlText w:val="%7."/>
      <w:lvlJc w:val="left"/>
      <w:pPr>
        <w:tabs>
          <w:tab w:val="num" w:pos="0"/>
        </w:tabs>
        <w:ind w:left="3240" w:hanging="420"/>
      </w:pPr>
      <w:rPr>
        <w:rFonts w:ascii="方正黑体_GBK" w:eastAsia="方正黑体_GBK" w:hAnsi="方正黑体_GBK" w:hint="default"/>
      </w:rPr>
    </w:lvl>
    <w:lvl w:ilvl="7" w:tplc="6C069DF0">
      <w:start w:val="1"/>
      <w:numFmt w:val="lowerLetter"/>
      <w:lvlText w:val="%8)"/>
      <w:lvlJc w:val="left"/>
      <w:pPr>
        <w:tabs>
          <w:tab w:val="num" w:pos="0"/>
        </w:tabs>
        <w:ind w:left="3660" w:hanging="420"/>
      </w:pPr>
      <w:rPr>
        <w:rFonts w:ascii="方正黑体_GBK" w:eastAsia="方正黑体_GBK" w:hAnsi="方正黑体_GBK" w:hint="default"/>
      </w:rPr>
    </w:lvl>
    <w:lvl w:ilvl="8" w:tplc="8B5479B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0042168E"/>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34ACC7B"/>
    <w:multiLevelType w:val="singleLevel"/>
    <w:tmpl w:val="5DF84C9C"/>
    <w:lvl w:ilvl="0">
      <w:start w:val="1"/>
      <w:numFmt w:val="decimal"/>
      <w:suff w:val="nothing"/>
      <w:lvlText w:val="%1."/>
      <w:lvlJc w:val="left"/>
    </w:lvl>
  </w:abstractNum>
  <w:abstractNum w:abstractNumId="6" w15:restartNumberingAfterBreak="0">
    <w:nsid w:val="02768FE7"/>
    <w:multiLevelType w:val="singleLevel"/>
    <w:tmpl w:val="5DF84CBD"/>
    <w:lvl w:ilvl="0">
      <w:start w:val="1"/>
      <w:numFmt w:val="decimal"/>
      <w:suff w:val="nothing"/>
      <w:lvlText w:val="（%1）"/>
      <w:lvlJc w:val="left"/>
    </w:lvl>
  </w:abstractNum>
  <w:abstractNum w:abstractNumId="7" w15:restartNumberingAfterBreak="0">
    <w:nsid w:val="01E305A7"/>
    <w:multiLevelType w:val="singleLevel"/>
    <w:tmpl w:val="5DF84D07"/>
    <w:lvl w:ilvl="0">
      <w:start w:val="1"/>
      <w:numFmt w:val="decimal"/>
      <w:suff w:val="nothing"/>
      <w:lvlText w:val="（%1）"/>
      <w:lvlJc w:val="left"/>
    </w:lvl>
  </w:abstractNum>
  <w:abstractNum w:abstractNumId="8" w15:restartNumberingAfterBreak="0">
    <w:nsid w:val="00585104"/>
    <w:multiLevelType w:val="singleLevel"/>
    <w:tmpl w:val="510A3506"/>
    <w:lvl w:ilvl="0">
      <w:start w:val="1"/>
      <w:numFmt w:val="decimal"/>
      <w:suff w:val="nothing"/>
      <w:lvlText w:val="（%1）"/>
      <w:lvlJc w:val="left"/>
    </w:lvl>
  </w:abstractNum>
  <w:abstractNum w:abstractNumId="9" w15:restartNumberingAfterBreak="0">
    <w:nsid w:val="04CBC54F"/>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3A9078E"/>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59F8297"/>
    <w:multiLevelType w:val="singleLevel"/>
    <w:tmpl w:val="7A29506B"/>
    <w:lvl w:ilvl="0">
      <w:start w:val="1"/>
      <w:numFmt w:val="decimal"/>
      <w:suff w:val="nothing"/>
      <w:lvlText w:val="（%1）"/>
      <w:lvlJc w:val="left"/>
    </w:lvl>
  </w:abstractNum>
  <w:abstractNum w:abstractNumId="12" w15:restartNumberingAfterBreak="0">
    <w:nsid w:val="01073FA0"/>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58964AD"/>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189EF1A"/>
    <w:multiLevelType w:val="singleLevel"/>
    <w:tmpl w:val="6D2A3EBA"/>
    <w:lvl w:ilvl="0">
      <w:start w:val="1"/>
      <w:numFmt w:val="decimal"/>
      <w:suff w:val="nothing"/>
      <w:lvlText w:val="（%1）"/>
      <w:lvlJc w:val="left"/>
    </w:lvl>
  </w:abstractNum>
  <w:num w:numId="1" w16cid:durableId="1127968018">
    <w:abstractNumId w:val="1"/>
  </w:num>
  <w:num w:numId="2" w16cid:durableId="459228790">
    <w:abstractNumId w:val="0"/>
  </w:num>
  <w:num w:numId="3" w16cid:durableId="1131095910">
    <w:abstractNumId w:val="2"/>
  </w:num>
  <w:num w:numId="5" w16cid:durableId="951941337">
    <w:abstractNumId w:val="4"/>
  </w:num>
  <w:num w:numId="6" w16cid:durableId="951941337">
    <w:abstractNumId w:val="4"/>
    <w:lvlOverride w:ilvl="0">
      <w:startOverride w:val="1"/>
    </w:lvlOverride>
  </w:num>
  <w:num w:numId="7" w16cid:durableId="1820342768">
    <w:abstractNumId w:val="5"/>
  </w:num>
  <w:num w:numId="8" w16cid:durableId="2063407261">
    <w:abstractNumId w:val="6"/>
  </w:num>
  <w:num w:numId="9" w16cid:durableId="2105413554">
    <w:abstractNumId w:val="7"/>
  </w:num>
  <w:num w:numId="10" w16cid:durableId="2105413554">
    <w:abstractNumId w:val="7"/>
    <w:lvlOverride w:ilvl="0">
      <w:startOverride w:val="1"/>
    </w:lvlOverride>
  </w:num>
  <w:num w:numId="11" w16cid:durableId="1182933397">
    <w:abstractNumId w:val="8"/>
  </w:num>
  <w:num w:numId="12" w16cid:durableId="320352420">
    <w:abstractNumId w:val="9"/>
  </w:num>
  <w:num w:numId="13" w16cid:durableId="844321311">
    <w:abstractNumId w:val="10"/>
  </w:num>
  <w:num w:numId="14" w16cid:durableId="715743225">
    <w:abstractNumId w:val="11"/>
  </w:num>
  <w:num w:numId="15" w16cid:durableId="515655073">
    <w:abstractNumId w:val="12"/>
  </w:num>
  <w:num w:numId="16" w16cid:durableId="1851796153">
    <w:abstractNumId w:val="13"/>
  </w:num>
  <w:num w:numId="17" w16cid:durableId="904992842">
    <w:abstractNumId w:val="14"/>
  </w:num>
  <w:num w:numId="4" w16cid:durableId="196649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4F36D1"/>
    <w:rsid w:val="004F36D1"/>
    <w:rsid w:val="005031DB"/>
    <w:rsid w:val="0087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03E24CB-C784-48A4-B076-C378049F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5ec47502">
    <w:name w:val="Normal5ec47502"/>
    <w:pPr>
      <w:widowControl w:val="0"/>
      <w:spacing w:after="0" w:line="240" w:lineRule="auto"/>
      <w:jc w:val="both"/>
    </w:pPr>
    <w:rPr>
      <w:rFonts w:ascii="方正黑体_GBK" w:eastAsia="方正黑体_GBK" w:hAnsi="方正黑体_GBK" w:cs="Times New Roman"/>
      <w:sz w:val="21"/>
      <w:szCs w:val="21"/>
    </w:rPr>
  </w:style>
  <w:style w:type="paragraph" w:customStyle="1" w:styleId="heading16e729599">
    <w:name w:val="heading 16e729599"/>
    <w:basedOn w:val="Normal5ec47502"/>
    <w:next w:val="a"/>
    <w:pPr>
      <w:keepNext/>
      <w:keepLines/>
      <w:spacing w:before="340" w:after="330" w:line="578" w:lineRule="auto"/>
      <w:outlineLvl w:val="0"/>
    </w:pPr>
    <w:rPr>
      <w:b/>
      <w:bCs/>
      <w:kern w:val="44"/>
      <w:sz w:val="44"/>
    </w:rPr>
  </w:style>
  <w:style w:type="paragraph" w:customStyle="1" w:styleId="heading262daa791">
    <w:name w:val="heading 262daa791"/>
    <w:basedOn w:val="Normal5ec47502"/>
    <w:next w:val="a"/>
    <w:pPr>
      <w:keepNext/>
      <w:keepLines/>
      <w:spacing w:before="260" w:after="260" w:line="415" w:lineRule="auto"/>
      <w:outlineLvl w:val="1"/>
    </w:pPr>
    <w:rPr>
      <w:b/>
      <w:sz w:val="32"/>
    </w:rPr>
  </w:style>
  <w:style w:type="paragraph" w:customStyle="1" w:styleId="heading389f78a03">
    <w:name w:val="heading 389f78a03"/>
    <w:basedOn w:val="Normal5ec47502"/>
    <w:next w:val="a"/>
    <w:pPr>
      <w:keepNext/>
      <w:keepLines/>
      <w:spacing w:before="260" w:after="260" w:line="415" w:lineRule="auto"/>
      <w:outlineLvl w:val="2"/>
    </w:pPr>
    <w:rPr>
      <w:b/>
      <w:sz w:val="32"/>
    </w:rPr>
  </w:style>
  <w:style w:type="character" w:customStyle="1" w:styleId="DefaultParagraphFont0c01b47a">
    <w:name w:val="Default Paragraph Font0c01b47a"/>
  </w:style>
  <w:style w:type="paragraph" w:customStyle="1" w:styleId="toc16cbcd26e">
    <w:name w:val="toc 16cbcd26e"/>
    <w:basedOn w:val="Normal5ec47502"/>
    <w:next w:val="a"/>
    <w:autoRedefine/>
  </w:style>
  <w:style w:type="paragraph" w:customStyle="1" w:styleId="toc2483fbcb6">
    <w:name w:val="toc 2483fbcb6"/>
    <w:basedOn w:val="Normal5ec47502"/>
    <w:next w:val="a"/>
    <w:autoRedefine/>
    <w:pPr>
      <w:ind w:left="420"/>
    </w:pPr>
  </w:style>
  <w:style w:type="paragraph" w:customStyle="1" w:styleId="toc3c19aab25">
    <w:name w:val="toc 3c19aab25"/>
    <w:basedOn w:val="Normal5ec47502"/>
    <w:next w:val="a"/>
    <w:autoRedefine/>
    <w:pPr>
      <w:ind w:left="840"/>
    </w:pPr>
  </w:style>
  <w:style w:type="paragraph" w:customStyle="1" w:styleId="toc45238da68">
    <w:name w:val="toc 45238da68"/>
    <w:basedOn w:val="Normal5ec47502"/>
    <w:next w:val="a"/>
    <w:autoRedefine/>
    <w:pPr>
      <w:ind w:left="1260"/>
    </w:pPr>
  </w:style>
  <w:style w:type="paragraph" w:customStyle="1" w:styleId="toc5e4f35594">
    <w:name w:val="toc 5e4f35594"/>
    <w:basedOn w:val="Normal5ec47502"/>
    <w:next w:val="a"/>
    <w:autoRedefine/>
    <w:pPr>
      <w:ind w:left="1680"/>
    </w:pPr>
  </w:style>
  <w:style w:type="paragraph" w:customStyle="1" w:styleId="headerff1fd11c">
    <w:name w:val="headerff1fd11c"/>
    <w:basedOn w:val="Normal5ec47502"/>
    <w:pPr>
      <w:pBdr>
        <w:bottom w:val="single" w:sz="6" w:space="1" w:color="auto"/>
      </w:pBdr>
      <w:tabs>
        <w:tab w:val="center" w:pos="4153"/>
        <w:tab w:val="right" w:pos="8307"/>
      </w:tabs>
      <w:snapToGrid w:val="0"/>
      <w:jc w:val="center"/>
    </w:pPr>
    <w:rPr>
      <w:sz w:val="18"/>
    </w:rPr>
  </w:style>
  <w:style w:type="paragraph" w:customStyle="1" w:styleId="footer76801346">
    <w:name w:val="footer76801346"/>
    <w:basedOn w:val="Normal5ec47502"/>
    <w:pPr>
      <w:tabs>
        <w:tab w:val="center" w:pos="4153"/>
        <w:tab w:val="right" w:pos="8307"/>
      </w:tabs>
      <w:snapToGrid w:val="0"/>
      <w:jc w:val="left"/>
    </w:pPr>
    <w:rPr>
      <w:sz w:val="18"/>
    </w:rPr>
  </w:style>
  <w:style w:type="character" w:customStyle="1" w:styleId="Strong0873d468">
    <w:name w:val="Strong0873d468"/>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7d815fdd">
    <w:name w:val="Normal7d815fdd"/>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b5845ea2">
    <w:name w:val="heading 1b5845ea2"/>
    <w:basedOn w:val="Normal7d815fdd"/>
    <w:next w:val="a"/>
    <w:pPr>
      <w:keepNext/>
      <w:keepLines/>
      <w:spacing w:before="340" w:after="330" w:line="578" w:lineRule="auto"/>
      <w:outlineLvl w:val="0"/>
    </w:pPr>
    <w:rPr>
      <w:b/>
      <w:bCs/>
      <w:kern w:val="44"/>
      <w:sz w:val="44"/>
    </w:rPr>
  </w:style>
  <w:style w:type="paragraph" w:customStyle="1" w:styleId="heading2bf8d3dea">
    <w:name w:val="heading 2bf8d3dea"/>
    <w:basedOn w:val="Normal7d815fdd"/>
    <w:next w:val="a"/>
    <w:pPr>
      <w:keepNext/>
      <w:keepLines/>
      <w:spacing w:before="260" w:after="260" w:line="415" w:lineRule="auto"/>
      <w:outlineLvl w:val="1"/>
    </w:pPr>
    <w:rPr>
      <w:b/>
      <w:sz w:val="32"/>
    </w:rPr>
  </w:style>
  <w:style w:type="paragraph" w:customStyle="1" w:styleId="heading3fae3855e">
    <w:name w:val="heading 3fae3855e"/>
    <w:basedOn w:val="Normal7d815fdd"/>
    <w:next w:val="a"/>
    <w:pPr>
      <w:keepNext/>
      <w:keepLines/>
      <w:spacing w:before="260" w:after="260" w:line="415" w:lineRule="auto"/>
      <w:outlineLvl w:val="2"/>
    </w:pPr>
    <w:rPr>
      <w:b/>
      <w:sz w:val="32"/>
    </w:rPr>
  </w:style>
  <w:style w:type="character" w:customStyle="1" w:styleId="DefaultParagraphFont3f1e6a7a">
    <w:name w:val="Default Paragraph Font3f1e6a7a"/>
  </w:style>
  <w:style w:type="paragraph" w:customStyle="1" w:styleId="NormalIndent56f62f2e">
    <w:name w:val="Normal Indent56f62f2e"/>
    <w:basedOn w:val="Normal7d815fdd"/>
    <w:pPr>
      <w:ind w:firstLineChars="200" w:firstLine="200"/>
    </w:pPr>
  </w:style>
  <w:style w:type="paragraph" w:customStyle="1" w:styleId="toc59f2324a0">
    <w:name w:val="toc 59f2324a0"/>
    <w:basedOn w:val="Normal7d815fdd"/>
    <w:next w:val="a"/>
    <w:pPr>
      <w:ind w:left="1680"/>
    </w:pPr>
  </w:style>
  <w:style w:type="paragraph" w:customStyle="1" w:styleId="toc3fa51517c">
    <w:name w:val="toc 3fa51517c"/>
    <w:basedOn w:val="Normal7d815fdd"/>
    <w:next w:val="a"/>
    <w:pPr>
      <w:ind w:left="840"/>
    </w:pPr>
  </w:style>
  <w:style w:type="paragraph" w:customStyle="1" w:styleId="footer8a06f1fc">
    <w:name w:val="footer8a06f1fc"/>
    <w:basedOn w:val="Normal7d815fdd"/>
    <w:pPr>
      <w:tabs>
        <w:tab w:val="center" w:pos="4153"/>
        <w:tab w:val="right" w:pos="8307"/>
      </w:tabs>
      <w:snapToGrid w:val="0"/>
      <w:jc w:val="left"/>
    </w:pPr>
  </w:style>
  <w:style w:type="paragraph" w:customStyle="1" w:styleId="header5300655d">
    <w:name w:val="header5300655d"/>
    <w:basedOn w:val="Normal7d815fdd"/>
    <w:pPr>
      <w:pBdr>
        <w:bottom w:val="single" w:sz="6" w:space="1" w:color="auto"/>
      </w:pBdr>
      <w:tabs>
        <w:tab w:val="center" w:pos="4153"/>
        <w:tab w:val="right" w:pos="8307"/>
      </w:tabs>
      <w:snapToGrid w:val="0"/>
      <w:jc w:val="center"/>
    </w:pPr>
  </w:style>
  <w:style w:type="paragraph" w:customStyle="1" w:styleId="toc1979d354e">
    <w:name w:val="toc 1979d354e"/>
    <w:basedOn w:val="Normal7d815fdd"/>
    <w:next w:val="a"/>
  </w:style>
  <w:style w:type="paragraph" w:customStyle="1" w:styleId="toc4af83a7db">
    <w:name w:val="toc 4af83a7db"/>
    <w:basedOn w:val="Normal7d815fdd"/>
    <w:next w:val="a"/>
    <w:pPr>
      <w:ind w:left="1260"/>
    </w:pPr>
  </w:style>
  <w:style w:type="paragraph" w:customStyle="1" w:styleId="toc2e808b1c9">
    <w:name w:val="toc 2e808b1c9"/>
    <w:basedOn w:val="Normal7d815fdd"/>
    <w:next w:val="a"/>
    <w:pPr>
      <w:ind w:left="420"/>
    </w:pPr>
  </w:style>
  <w:style w:type="paragraph" w:customStyle="1" w:styleId="NormalWebebf0a76c">
    <w:name w:val="Normal (Web)ebf0a76c"/>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7328283773282837">
    <w:name w:val="Normal7328283773282837"/>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054be1fb054be1fb">
    <w:name w:val="heading 1054be1fb054be1fb"/>
    <w:basedOn w:val="Normal7328283773282837"/>
    <w:next w:val="a"/>
    <w:pPr>
      <w:keepNext/>
      <w:keepLines/>
      <w:spacing w:before="340" w:after="330" w:line="578" w:lineRule="auto"/>
      <w:outlineLvl w:val="0"/>
    </w:pPr>
    <w:rPr>
      <w:b/>
      <w:bCs/>
      <w:kern w:val="44"/>
      <w:sz w:val="44"/>
    </w:rPr>
  </w:style>
  <w:style w:type="paragraph" w:customStyle="1" w:styleId="heading2e73b9268e73b9268">
    <w:name w:val="heading 2e73b9268e73b9268"/>
    <w:basedOn w:val="Normal7328283773282837"/>
    <w:next w:val="a"/>
    <w:pPr>
      <w:keepNext/>
      <w:keepLines/>
      <w:spacing w:before="260" w:after="260" w:line="415" w:lineRule="auto"/>
      <w:outlineLvl w:val="1"/>
    </w:pPr>
    <w:rPr>
      <w:b/>
      <w:sz w:val="32"/>
    </w:rPr>
  </w:style>
  <w:style w:type="paragraph" w:customStyle="1" w:styleId="heading301914bc301914bc3">
    <w:name w:val="heading 301914bc301914bc3"/>
    <w:basedOn w:val="Normal7328283773282837"/>
    <w:next w:val="a"/>
    <w:pPr>
      <w:keepNext/>
      <w:keepLines/>
      <w:spacing w:before="260" w:after="260" w:line="415" w:lineRule="auto"/>
      <w:outlineLvl w:val="2"/>
    </w:pPr>
    <w:rPr>
      <w:b/>
      <w:sz w:val="32"/>
    </w:rPr>
  </w:style>
  <w:style w:type="character" w:customStyle="1" w:styleId="DefaultParagraphFontf793ab95f793ab95">
    <w:name w:val="Default Paragraph Fontf793ab95f793ab95"/>
  </w:style>
  <w:style w:type="paragraph" w:customStyle="1" w:styleId="1ff95d28cff95d28c">
    <w:name w:val="引文目录1ff95d28cff95d28c"/>
    <w:basedOn w:val="Normal7328283773282837"/>
    <w:next w:val="a"/>
    <w:pPr>
      <w:ind w:leftChars="200" w:left="200"/>
    </w:pPr>
  </w:style>
  <w:style w:type="paragraph" w:customStyle="1" w:styleId="toc5deeb3abddeeb3abd">
    <w:name w:val="toc 5deeb3abddeeb3abd"/>
    <w:basedOn w:val="Normal7328283773282837"/>
    <w:next w:val="a"/>
    <w:pPr>
      <w:ind w:left="1680"/>
    </w:pPr>
  </w:style>
  <w:style w:type="paragraph" w:customStyle="1" w:styleId="toc31ff01f991ff01f99">
    <w:name w:val="toc 31ff01f991ff01f99"/>
    <w:basedOn w:val="Normal7328283773282837"/>
    <w:next w:val="a"/>
    <w:pPr>
      <w:ind w:left="840"/>
    </w:pPr>
  </w:style>
  <w:style w:type="paragraph" w:customStyle="1" w:styleId="footer55310e1055310e10">
    <w:name w:val="footer55310e1055310e10"/>
    <w:basedOn w:val="Normal7328283773282837"/>
    <w:pPr>
      <w:tabs>
        <w:tab w:val="center" w:pos="4153"/>
        <w:tab w:val="right" w:pos="8307"/>
      </w:tabs>
      <w:snapToGrid w:val="0"/>
      <w:jc w:val="left"/>
    </w:pPr>
    <w:rPr>
      <w:sz w:val="18"/>
    </w:rPr>
  </w:style>
  <w:style w:type="paragraph" w:customStyle="1" w:styleId="header4e1fb3c04e1fb3c0">
    <w:name w:val="header4e1fb3c04e1fb3c0"/>
    <w:basedOn w:val="Normal7328283773282837"/>
    <w:pPr>
      <w:pBdr>
        <w:bottom w:val="single" w:sz="6" w:space="1" w:color="auto"/>
      </w:pBdr>
      <w:tabs>
        <w:tab w:val="center" w:pos="4153"/>
        <w:tab w:val="right" w:pos="8307"/>
      </w:tabs>
      <w:snapToGrid w:val="0"/>
      <w:jc w:val="center"/>
    </w:pPr>
    <w:rPr>
      <w:sz w:val="18"/>
    </w:rPr>
  </w:style>
  <w:style w:type="paragraph" w:customStyle="1" w:styleId="toc12bb98fea2bb98fea">
    <w:name w:val="toc 12bb98fea2bb98fea"/>
    <w:basedOn w:val="Normal7328283773282837"/>
    <w:next w:val="a"/>
  </w:style>
  <w:style w:type="paragraph" w:customStyle="1" w:styleId="toc4948769c6948769c6">
    <w:name w:val="toc 4948769c6948769c6"/>
    <w:basedOn w:val="Normal7328283773282837"/>
    <w:next w:val="a"/>
    <w:pPr>
      <w:ind w:left="1260"/>
    </w:pPr>
  </w:style>
  <w:style w:type="paragraph" w:customStyle="1" w:styleId="toc2053051d8053051d8">
    <w:name w:val="toc 2053051d8053051d8"/>
    <w:basedOn w:val="Normal7328283773282837"/>
    <w:next w:val="a"/>
    <w:pPr>
      <w:ind w:left="420"/>
    </w:pPr>
  </w:style>
  <w:style w:type="paragraph" w:customStyle="1" w:styleId="197127e0c97127e0c">
    <w:name w:val="列出段落197127e0c97127e0c"/>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25462</Words>
  <Characters>26219</Characters>
  <Application>Microsoft Office Word</Application>
  <DocSecurity>0</DocSecurity>
  <Lines>912</Lines>
  <Paragraphs>441</Paragraphs>
  <ScaleCrop>false</ScaleCrop>
  <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2025-09-05T03:16:00Z</dcterms:created>
  <dcterms:modified xsi:type="dcterms:W3CDTF">2025-09-05T03:16:00Z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